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573BE" w:rsidRDefault="00424E68">
      <w:r>
        <w:rPr>
          <w:noProof/>
          <w:lang w:eastAsia="pl-PL"/>
        </w:rPr>
        <w:drawing>
          <wp:inline distT="0" distB="0" distL="0" distR="0" wp14:anchorId="6D701C75" wp14:editId="01009B76">
            <wp:extent cx="5760720" cy="1125220"/>
            <wp:effectExtent l="0" t="0" r="0"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E_Wiedza_Edukacja_Rozwoj_rgb-1 (1).jpg"/>
                    <pic:cNvPicPr/>
                  </pic:nvPicPr>
                  <pic:blipFill>
                    <a:blip r:embed="rId6">
                      <a:extLst>
                        <a:ext uri="{28A0092B-C50C-407E-A947-70E740481C1C}">
                          <a14:useLocalDpi xmlns:a14="http://schemas.microsoft.com/office/drawing/2010/main" val="0"/>
                        </a:ext>
                      </a:extLst>
                    </a:blip>
                    <a:stretch>
                      <a:fillRect/>
                    </a:stretch>
                  </pic:blipFill>
                  <pic:spPr>
                    <a:xfrm>
                      <a:off x="0" y="0"/>
                      <a:ext cx="5760720" cy="1125220"/>
                    </a:xfrm>
                    <a:prstGeom prst="rect">
                      <a:avLst/>
                    </a:prstGeom>
                  </pic:spPr>
                </pic:pic>
              </a:graphicData>
            </a:graphic>
          </wp:inline>
        </w:drawing>
      </w:r>
    </w:p>
    <w:p w:rsidR="00424E68" w:rsidRDefault="00424E68" w:rsidP="00424E68"/>
    <w:p w:rsidR="00424E68" w:rsidRDefault="00424E68" w:rsidP="00424E68"/>
    <w:p w:rsidR="00424E68" w:rsidRPr="00916EE7" w:rsidRDefault="00424E68" w:rsidP="00424E68">
      <w:pPr>
        <w:jc w:val="center"/>
        <w:rPr>
          <w:sz w:val="32"/>
          <w:szCs w:val="32"/>
        </w:rPr>
      </w:pPr>
    </w:p>
    <w:p w:rsidR="00424E68" w:rsidRPr="00916EE7" w:rsidRDefault="00424E68" w:rsidP="00424E68">
      <w:pPr>
        <w:autoSpaceDE w:val="0"/>
        <w:autoSpaceDN w:val="0"/>
        <w:adjustRightInd w:val="0"/>
        <w:ind w:left="709" w:hanging="709"/>
        <w:jc w:val="center"/>
        <w:rPr>
          <w:rFonts w:cs="Arial"/>
          <w:b/>
          <w:bCs/>
          <w:sz w:val="24"/>
          <w:szCs w:val="24"/>
        </w:rPr>
      </w:pPr>
      <w:r w:rsidRPr="00916EE7">
        <w:rPr>
          <w:rFonts w:cs="Arial"/>
          <w:b/>
          <w:bCs/>
          <w:sz w:val="24"/>
          <w:szCs w:val="24"/>
        </w:rPr>
        <w:t>Projekt „Skrzydła dla innowacji przyszłością dojrzałej edukacji”</w:t>
      </w:r>
    </w:p>
    <w:p w:rsidR="00424E68" w:rsidRPr="00916EE7" w:rsidRDefault="00424E68" w:rsidP="00424E68">
      <w:pPr>
        <w:autoSpaceDE w:val="0"/>
        <w:autoSpaceDN w:val="0"/>
        <w:adjustRightInd w:val="0"/>
        <w:ind w:left="709" w:hanging="709"/>
        <w:jc w:val="center"/>
        <w:rPr>
          <w:rFonts w:cs="Arial"/>
          <w:b/>
          <w:bCs/>
          <w:sz w:val="24"/>
          <w:szCs w:val="24"/>
        </w:rPr>
      </w:pPr>
      <w:r w:rsidRPr="00916EE7">
        <w:rPr>
          <w:rFonts w:cs="Arial"/>
          <w:b/>
          <w:bCs/>
          <w:sz w:val="24"/>
          <w:szCs w:val="24"/>
        </w:rPr>
        <w:t>[numer projektu: WND-POWR.04.01.00-00-I030/1]</w:t>
      </w:r>
    </w:p>
    <w:p w:rsidR="00424E68" w:rsidRPr="00916EE7" w:rsidRDefault="00424E68" w:rsidP="00424E68">
      <w:pPr>
        <w:autoSpaceDE w:val="0"/>
        <w:autoSpaceDN w:val="0"/>
        <w:adjustRightInd w:val="0"/>
        <w:ind w:left="709" w:hanging="709"/>
        <w:jc w:val="center"/>
        <w:rPr>
          <w:rFonts w:cs="Arial"/>
          <w:b/>
          <w:bCs/>
          <w:sz w:val="24"/>
          <w:szCs w:val="24"/>
        </w:rPr>
      </w:pPr>
      <w:r w:rsidRPr="00916EE7">
        <w:rPr>
          <w:rFonts w:cs="Arial"/>
          <w:b/>
          <w:bCs/>
          <w:sz w:val="24"/>
          <w:szCs w:val="24"/>
        </w:rPr>
        <w:t>realizowanego w ramach</w:t>
      </w:r>
    </w:p>
    <w:p w:rsidR="00424E68" w:rsidRPr="00916EE7" w:rsidRDefault="00424E68" w:rsidP="00424E68">
      <w:pPr>
        <w:autoSpaceDE w:val="0"/>
        <w:autoSpaceDN w:val="0"/>
        <w:adjustRightInd w:val="0"/>
        <w:ind w:left="709" w:hanging="709"/>
        <w:jc w:val="center"/>
        <w:rPr>
          <w:rFonts w:cs="Arial"/>
          <w:b/>
          <w:bCs/>
          <w:sz w:val="24"/>
          <w:szCs w:val="24"/>
        </w:rPr>
      </w:pPr>
      <w:r w:rsidRPr="00916EE7">
        <w:rPr>
          <w:rFonts w:cs="Arial"/>
          <w:b/>
          <w:bCs/>
          <w:sz w:val="24"/>
          <w:szCs w:val="24"/>
        </w:rPr>
        <w:t>Programu Operacyjnego Wiedza, Edukacja Rozwój</w:t>
      </w:r>
    </w:p>
    <w:p w:rsidR="00424E68" w:rsidRPr="00916EE7" w:rsidRDefault="00424E68" w:rsidP="00424E68">
      <w:pPr>
        <w:autoSpaceDE w:val="0"/>
        <w:autoSpaceDN w:val="0"/>
        <w:adjustRightInd w:val="0"/>
        <w:ind w:left="709" w:hanging="709"/>
        <w:jc w:val="center"/>
        <w:rPr>
          <w:b/>
          <w:sz w:val="24"/>
          <w:szCs w:val="24"/>
        </w:rPr>
      </w:pPr>
      <w:r w:rsidRPr="00916EE7">
        <w:rPr>
          <w:rFonts w:cs="Arial"/>
          <w:b/>
          <w:bCs/>
          <w:sz w:val="24"/>
          <w:szCs w:val="24"/>
        </w:rPr>
        <w:t>Oś Priorytetowa IV  Innowacje społeczne i współpraca ponadnarodowa</w:t>
      </w:r>
    </w:p>
    <w:p w:rsidR="00424E68" w:rsidRDefault="00424E68" w:rsidP="00424E68">
      <w:pPr>
        <w:jc w:val="center"/>
      </w:pPr>
    </w:p>
    <w:p w:rsidR="00424E68" w:rsidRDefault="00424E68" w:rsidP="00424E68">
      <w:pPr>
        <w:jc w:val="center"/>
      </w:pPr>
    </w:p>
    <w:p w:rsidR="00424E68" w:rsidRPr="00424E68" w:rsidRDefault="00424E68" w:rsidP="00424E68">
      <w:pPr>
        <w:jc w:val="center"/>
        <w:rPr>
          <w:sz w:val="32"/>
          <w:szCs w:val="32"/>
        </w:rPr>
      </w:pPr>
      <w:r w:rsidRPr="00916EE7">
        <w:rPr>
          <w:sz w:val="32"/>
          <w:szCs w:val="32"/>
        </w:rPr>
        <w:t>Tytuł innowacji: „CODERSTRUST POLSKA - MODELOWE ROZWIĄZANIE PROBLEMÓW OSÓB Z NIEPEŁNOSPRAWNOŚCIAMI Z NAUKĄ I PRACĄ”</w:t>
      </w:r>
    </w:p>
    <w:p w:rsidR="00424E68" w:rsidRDefault="00424E68" w:rsidP="00424E68"/>
    <w:p w:rsidR="00424E68" w:rsidRDefault="00424E68" w:rsidP="00424E68"/>
    <w:p w:rsidR="00424E68" w:rsidRDefault="00424E68" w:rsidP="00424E68"/>
    <w:p w:rsidR="00424E68" w:rsidRPr="00424E68" w:rsidRDefault="00424E68" w:rsidP="00424E68">
      <w:pPr>
        <w:rPr>
          <w:b/>
          <w:sz w:val="36"/>
          <w:szCs w:val="36"/>
        </w:rPr>
      </w:pPr>
      <w:r w:rsidRPr="00424E68">
        <w:rPr>
          <w:b/>
          <w:sz w:val="36"/>
          <w:szCs w:val="36"/>
        </w:rPr>
        <w:t>Instrukcja użytkownika</w:t>
      </w:r>
    </w:p>
    <w:p w:rsidR="00424E68" w:rsidRDefault="00424E68" w:rsidP="00424E68"/>
    <w:p w:rsidR="00424E68" w:rsidRDefault="00424E68" w:rsidP="00424E68"/>
    <w:p w:rsidR="00424E68" w:rsidRDefault="00424E68" w:rsidP="00424E68"/>
    <w:p w:rsidR="00424E68" w:rsidRDefault="00424E68" w:rsidP="00424E68">
      <w:pPr>
        <w:jc w:val="right"/>
      </w:pPr>
      <w:r>
        <w:t>CodersTrust Polska Sp. z o.o.</w:t>
      </w:r>
    </w:p>
    <w:p w:rsidR="00424E68" w:rsidRPr="00E26AB7" w:rsidRDefault="00424E68" w:rsidP="00424E68">
      <w:pPr>
        <w:jc w:val="right"/>
        <w:rPr>
          <w:lang w:val="en-US"/>
        </w:rPr>
      </w:pPr>
      <w:r w:rsidRPr="00E26AB7">
        <w:rPr>
          <w:lang w:val="en-US"/>
        </w:rPr>
        <w:t>www.coderstrust.pl</w:t>
      </w:r>
    </w:p>
    <w:p w:rsidR="00424E68" w:rsidRPr="00E26AB7" w:rsidRDefault="00424E68" w:rsidP="00424E68">
      <w:pPr>
        <w:jc w:val="right"/>
        <w:rPr>
          <w:lang w:val="en-US"/>
        </w:rPr>
      </w:pPr>
      <w:r w:rsidRPr="00E26AB7">
        <w:rPr>
          <w:lang w:val="en-US"/>
        </w:rPr>
        <w:t>Styczeń 2018 r.</w:t>
      </w:r>
    </w:p>
    <w:p w:rsidR="00424E68" w:rsidRPr="003A3F16" w:rsidRDefault="006F28E5" w:rsidP="004B78E8">
      <w:pPr>
        <w:jc w:val="both"/>
        <w:rPr>
          <w:b/>
          <w:sz w:val="32"/>
          <w:szCs w:val="32"/>
        </w:rPr>
      </w:pPr>
      <w:r w:rsidRPr="003A3F16">
        <w:rPr>
          <w:b/>
          <w:sz w:val="32"/>
          <w:szCs w:val="32"/>
        </w:rPr>
        <w:lastRenderedPageBreak/>
        <w:t>Cel innowacji</w:t>
      </w:r>
    </w:p>
    <w:p w:rsidR="006F28E5" w:rsidRDefault="006F28E5" w:rsidP="004B78E8">
      <w:pPr>
        <w:jc w:val="both"/>
      </w:pPr>
      <w:r w:rsidRPr="006F28E5">
        <w:t xml:space="preserve">Celem innowacji jest szeroki </w:t>
      </w:r>
      <w:r w:rsidR="003A2018" w:rsidRPr="006F28E5">
        <w:t>dostęp</w:t>
      </w:r>
      <w:r w:rsidRPr="006F28E5">
        <w:t xml:space="preserve"> dla </w:t>
      </w:r>
      <w:r w:rsidR="003A2018" w:rsidRPr="006F28E5">
        <w:t>osób</w:t>
      </w:r>
      <w:r w:rsidRPr="006F28E5">
        <w:t xml:space="preserve"> </w:t>
      </w:r>
      <w:r w:rsidR="003A2018" w:rsidRPr="006F28E5">
        <w:t>niepełnosprawnych</w:t>
      </w:r>
      <w:r w:rsidRPr="006F28E5">
        <w:t xml:space="preserve"> do </w:t>
      </w:r>
      <w:r w:rsidR="003A2018" w:rsidRPr="006F28E5">
        <w:t>możliwości</w:t>
      </w:r>
      <w:r w:rsidRPr="006F28E5">
        <w:t xml:space="preserve"> nauki pro</w:t>
      </w:r>
      <w:r>
        <w:t>g</w:t>
      </w:r>
      <w:r w:rsidRPr="006F28E5">
        <w:t xml:space="preserve">ramowania w tym przypadku z zakresu Wordpress&amp;Front-end. </w:t>
      </w:r>
      <w:r>
        <w:t xml:space="preserve">Nasz kurs jest przygotowany </w:t>
      </w:r>
      <w:r w:rsidR="003A2018">
        <w:t>ściśle</w:t>
      </w:r>
      <w:r>
        <w:t xml:space="preserve"> pod osoby niepełnosprawne wg wytycznych WCAG 2.0 na poziomie AA. </w:t>
      </w:r>
      <w:r w:rsidR="003A2018">
        <w:t>Są</w:t>
      </w:r>
      <w:r>
        <w:t xml:space="preserve"> ta uniwersalne międzynarodowe wytyczne, które wyznaczają rekomendacje, które powinny być brane pod uwagę przy </w:t>
      </w:r>
      <w:r w:rsidR="007909F7">
        <w:t>tworzeniu</w:t>
      </w:r>
      <w:r>
        <w:t xml:space="preserve"> treści internetowych pod osoby niepełnosprawne.</w:t>
      </w:r>
      <w:r w:rsidR="00566C6F">
        <w:t xml:space="preserve"> </w:t>
      </w:r>
    </w:p>
    <w:p w:rsidR="00566C6F" w:rsidRDefault="00566C6F" w:rsidP="004B78E8">
      <w:pPr>
        <w:jc w:val="both"/>
      </w:pPr>
      <w:r>
        <w:t xml:space="preserve">Zdobyta wiedza i </w:t>
      </w:r>
      <w:r w:rsidR="003A2018">
        <w:t>umiejętności</w:t>
      </w:r>
      <w:r>
        <w:t xml:space="preserve"> </w:t>
      </w:r>
      <w:r w:rsidR="003A2018">
        <w:t>pozwolą</w:t>
      </w:r>
      <w:r>
        <w:t xml:space="preserve"> osobom </w:t>
      </w:r>
      <w:r w:rsidR="003A2018">
        <w:t>niepełnosprawnym</w:t>
      </w:r>
      <w:r>
        <w:t xml:space="preserve"> na szukanie pracy zdalnej, co w przypadku takich </w:t>
      </w:r>
      <w:r w:rsidR="003A2018">
        <w:t>osób</w:t>
      </w:r>
      <w:r>
        <w:t xml:space="preserve">, jest wygodnym dla nich rozwiązaniem, bez potrzeby przemieszczania się </w:t>
      </w:r>
      <w:r w:rsidR="002C51B9">
        <w:t xml:space="preserve">do miejsca pracy. </w:t>
      </w:r>
    </w:p>
    <w:p w:rsidR="00450FD8" w:rsidRPr="003A3F16" w:rsidRDefault="00450FD8" w:rsidP="004B78E8">
      <w:pPr>
        <w:jc w:val="both"/>
        <w:rPr>
          <w:b/>
          <w:sz w:val="32"/>
          <w:szCs w:val="32"/>
        </w:rPr>
      </w:pPr>
      <w:r w:rsidRPr="003A3F16">
        <w:rPr>
          <w:b/>
          <w:sz w:val="32"/>
          <w:szCs w:val="32"/>
        </w:rPr>
        <w:t>Użytkownicy innowacji</w:t>
      </w:r>
    </w:p>
    <w:p w:rsidR="00450FD8" w:rsidRDefault="00450FD8" w:rsidP="004B78E8">
      <w:pPr>
        <w:jc w:val="both"/>
      </w:pPr>
      <w:r>
        <w:t xml:space="preserve">Fundacje zrzeszające i wspierające osoby z niepełnosprawnościami, dając swoim podopiecznym realne </w:t>
      </w:r>
      <w:r w:rsidR="003A2018">
        <w:t>narzędzie</w:t>
      </w:r>
      <w:r>
        <w:t xml:space="preserve"> do zdobycia </w:t>
      </w:r>
      <w:r w:rsidR="003A2018">
        <w:t>umiejętności</w:t>
      </w:r>
      <w:r>
        <w:t xml:space="preserve"> oraz wejścia na rynek pracy.</w:t>
      </w:r>
    </w:p>
    <w:p w:rsidR="002C51B9" w:rsidRPr="003A3F16" w:rsidRDefault="002C51B9" w:rsidP="004B78E8">
      <w:pPr>
        <w:jc w:val="both"/>
        <w:rPr>
          <w:b/>
          <w:sz w:val="32"/>
          <w:szCs w:val="32"/>
        </w:rPr>
      </w:pPr>
      <w:r w:rsidRPr="003A3F16">
        <w:rPr>
          <w:b/>
          <w:sz w:val="32"/>
          <w:szCs w:val="32"/>
        </w:rPr>
        <w:t>Grupa docelowa</w:t>
      </w:r>
    </w:p>
    <w:p w:rsidR="00D3337D" w:rsidRDefault="00D3337D" w:rsidP="004B78E8">
      <w:pPr>
        <w:jc w:val="both"/>
      </w:pPr>
      <w:r w:rsidRPr="00D3337D">
        <w:t xml:space="preserve">Projekt skierowany jest do </w:t>
      </w:r>
      <w:r w:rsidR="003A2018" w:rsidRPr="00D3337D">
        <w:t>osób</w:t>
      </w:r>
      <w:r w:rsidRPr="00D3337D">
        <w:t xml:space="preserve"> niepełnosprawnych ruchowo i wzrokowo. </w:t>
      </w:r>
      <w:r>
        <w:t xml:space="preserve">Nie wymagamy od </w:t>
      </w:r>
      <w:r w:rsidR="003A2018">
        <w:t>kursantów</w:t>
      </w:r>
      <w:r>
        <w:t xml:space="preserve"> wcześniejszego doświadczenia w programowaniu, gdyż jest to kurs przygotowany od podstaw. Pożądanym by było, aby osoby </w:t>
      </w:r>
      <w:r w:rsidR="003A2018">
        <w:t>przystępujące</w:t>
      </w:r>
      <w:r>
        <w:t xml:space="preserve"> do kursu </w:t>
      </w:r>
      <w:r w:rsidR="003A2018">
        <w:t>posiadały</w:t>
      </w:r>
      <w:r>
        <w:t xml:space="preserve"> dobra znajomość obsługi </w:t>
      </w:r>
      <w:r w:rsidR="00F7593E">
        <w:t xml:space="preserve">komputera. Dobrze by było, gdyby osoba </w:t>
      </w:r>
      <w:r w:rsidR="003A2018">
        <w:t>przystępująca</w:t>
      </w:r>
      <w:r w:rsidR="00F7593E">
        <w:t xml:space="preserve"> do kursu miała jakiekolwiek doświadczenie zawodowe, aby </w:t>
      </w:r>
      <w:r w:rsidR="003A2018">
        <w:t>umiała</w:t>
      </w:r>
      <w:r w:rsidR="00F7593E">
        <w:t xml:space="preserve"> odnaleźć się na rynku pracy.</w:t>
      </w:r>
    </w:p>
    <w:p w:rsidR="00F7593E" w:rsidRDefault="00F7593E" w:rsidP="004B78E8">
      <w:pPr>
        <w:jc w:val="both"/>
      </w:pPr>
      <w:r>
        <w:t>Dodatkowo osoba powinna się cechować:</w:t>
      </w:r>
    </w:p>
    <w:p w:rsidR="00F7593E" w:rsidRDefault="00F7593E" w:rsidP="004B78E8">
      <w:pPr>
        <w:pStyle w:val="Akapitzlist"/>
        <w:numPr>
          <w:ilvl w:val="0"/>
          <w:numId w:val="2"/>
        </w:numPr>
        <w:jc w:val="both"/>
      </w:pPr>
      <w:r>
        <w:t xml:space="preserve">Zdolnościami logicznego/analitycznego </w:t>
      </w:r>
      <w:r w:rsidR="003A2018">
        <w:t>myślenia</w:t>
      </w:r>
    </w:p>
    <w:p w:rsidR="00F7593E" w:rsidRDefault="00F7593E" w:rsidP="004B78E8">
      <w:pPr>
        <w:pStyle w:val="Akapitzlist"/>
        <w:numPr>
          <w:ilvl w:val="0"/>
          <w:numId w:val="2"/>
        </w:numPr>
        <w:jc w:val="both"/>
      </w:pPr>
      <w:r>
        <w:t>Zdolnościami do rozwiazywania problemów</w:t>
      </w:r>
    </w:p>
    <w:p w:rsidR="00F7593E" w:rsidRDefault="003A2018" w:rsidP="004B78E8">
      <w:pPr>
        <w:pStyle w:val="Akapitzlist"/>
        <w:numPr>
          <w:ilvl w:val="0"/>
          <w:numId w:val="2"/>
        </w:numPr>
        <w:jc w:val="both"/>
      </w:pPr>
      <w:r>
        <w:t>Łatwym</w:t>
      </w:r>
      <w:r w:rsidR="00F7593E">
        <w:t xml:space="preserve"> wyszukiwaniem informacji</w:t>
      </w:r>
    </w:p>
    <w:p w:rsidR="00F7593E" w:rsidRDefault="003A2018" w:rsidP="004B78E8">
      <w:pPr>
        <w:pStyle w:val="Akapitzlist"/>
        <w:numPr>
          <w:ilvl w:val="0"/>
          <w:numId w:val="2"/>
        </w:numPr>
        <w:jc w:val="both"/>
      </w:pPr>
      <w:r>
        <w:t>Umiejętnością</w:t>
      </w:r>
      <w:r w:rsidR="00F7593E">
        <w:t xml:space="preserve"> pracy w zespole</w:t>
      </w:r>
    </w:p>
    <w:p w:rsidR="00F7593E" w:rsidRDefault="003A2018" w:rsidP="004B78E8">
      <w:pPr>
        <w:pStyle w:val="Akapitzlist"/>
        <w:numPr>
          <w:ilvl w:val="0"/>
          <w:numId w:val="2"/>
        </w:numPr>
        <w:jc w:val="both"/>
      </w:pPr>
      <w:r>
        <w:t>Komunikatywnością</w:t>
      </w:r>
    </w:p>
    <w:p w:rsidR="00F7593E" w:rsidRDefault="003A2018" w:rsidP="004B78E8">
      <w:pPr>
        <w:pStyle w:val="Akapitzlist"/>
        <w:numPr>
          <w:ilvl w:val="0"/>
          <w:numId w:val="2"/>
        </w:numPr>
        <w:jc w:val="both"/>
      </w:pPr>
      <w:r>
        <w:t>Wytrwałością</w:t>
      </w:r>
    </w:p>
    <w:p w:rsidR="00F7593E" w:rsidRDefault="00F7593E" w:rsidP="004B78E8">
      <w:pPr>
        <w:pStyle w:val="Akapitzlist"/>
        <w:numPr>
          <w:ilvl w:val="0"/>
          <w:numId w:val="2"/>
        </w:numPr>
        <w:jc w:val="both"/>
      </w:pPr>
      <w:r>
        <w:t>Dobra organizacja i dyscyplina.</w:t>
      </w:r>
    </w:p>
    <w:p w:rsidR="00AA02E8" w:rsidRPr="003A3F16" w:rsidRDefault="00AA02E8" w:rsidP="004B78E8">
      <w:pPr>
        <w:jc w:val="both"/>
        <w:rPr>
          <w:b/>
          <w:sz w:val="32"/>
          <w:szCs w:val="32"/>
        </w:rPr>
      </w:pPr>
      <w:r w:rsidRPr="003A3F16">
        <w:rPr>
          <w:b/>
          <w:sz w:val="32"/>
          <w:szCs w:val="32"/>
        </w:rPr>
        <w:t>Korzyści</w:t>
      </w:r>
    </w:p>
    <w:p w:rsidR="00AA02E8" w:rsidRDefault="00AA02E8" w:rsidP="004B78E8">
      <w:pPr>
        <w:jc w:val="both"/>
      </w:pPr>
      <w:r>
        <w:t xml:space="preserve">Branża IT jest jedną z najbardziej rozwijających się dziedzin na rynku pracy. Programiści wielu </w:t>
      </w:r>
      <w:r w:rsidR="003A2018">
        <w:t>jeżyków</w:t>
      </w:r>
      <w:r>
        <w:t xml:space="preserve"> </w:t>
      </w:r>
      <w:r w:rsidR="003A2018">
        <w:t>programowania</w:t>
      </w:r>
      <w:r>
        <w:t xml:space="preserve"> są nieustannie poszukiwani do pracy zdalnej i stacjonarnej. </w:t>
      </w:r>
      <w:r w:rsidR="001A0A93">
        <w:t xml:space="preserve">Według danych portalu </w:t>
      </w:r>
      <w:r w:rsidR="003A2018">
        <w:t>rekrutacyjnego</w:t>
      </w:r>
      <w:r w:rsidR="001A0A93">
        <w:t xml:space="preserve"> „Pracuj.pl”, w I półroczu 2017 r. zamieszczono 38,4 </w:t>
      </w:r>
      <w:r w:rsidR="003A2018">
        <w:t>tys.</w:t>
      </w:r>
      <w:r w:rsidR="001A0A93">
        <w:t xml:space="preserve"> ofert pracy dla informatyków (o 26% więcej niż rok wcześniej), najwięcej z tych ofert było skierowanych do </w:t>
      </w:r>
      <w:r w:rsidR="003A2018">
        <w:t>programistów</w:t>
      </w:r>
      <w:r w:rsidR="001A0A93">
        <w:t xml:space="preserve">. Obecnie na rynku pracy </w:t>
      </w:r>
      <w:r w:rsidR="00E778E8">
        <w:t xml:space="preserve">coraz bardziej liczy się doświadczenie, niż wyksztalcenie. Z tego tez względu nasza innowacja jest dobra propozycja dla </w:t>
      </w:r>
      <w:r w:rsidR="003A2018">
        <w:t>osób</w:t>
      </w:r>
      <w:r w:rsidR="00E778E8">
        <w:t xml:space="preserve"> niepełnosprawnych w wieku produkcyjnym. Dajemy im możliwość wzięcia udziału w kursie na </w:t>
      </w:r>
      <w:r w:rsidR="003A2018">
        <w:t>specjalistę</w:t>
      </w:r>
      <w:r w:rsidR="00E778E8">
        <w:t xml:space="preserve"> wordpress&amp;front-end, który da im możliwość poszukiwania pracy bądź </w:t>
      </w:r>
      <w:r w:rsidR="003A2018">
        <w:t>zleceń</w:t>
      </w:r>
      <w:r w:rsidR="00E778E8">
        <w:t xml:space="preserve"> na otwartym runku pracy. Osoby </w:t>
      </w:r>
      <w:r w:rsidR="003A2018">
        <w:t>niepełnosprawne, na co dzień</w:t>
      </w:r>
      <w:r w:rsidR="00E778E8">
        <w:t xml:space="preserve"> musza się </w:t>
      </w:r>
      <w:r w:rsidR="003A2018">
        <w:t>zmagać</w:t>
      </w:r>
      <w:r w:rsidR="00E778E8">
        <w:t xml:space="preserve"> z wieloma trudnościami np. mieszkają w małych miejscowościach i nie maja tam </w:t>
      </w:r>
      <w:r w:rsidR="00E778E8">
        <w:lastRenderedPageBreak/>
        <w:t xml:space="preserve">możliwości nauki i pracy, </w:t>
      </w:r>
      <w:r w:rsidR="00054BB8">
        <w:t xml:space="preserve">nie </w:t>
      </w:r>
      <w:r w:rsidR="003A2018">
        <w:t>są</w:t>
      </w:r>
      <w:r w:rsidR="00054BB8">
        <w:t xml:space="preserve"> mobilni, </w:t>
      </w:r>
      <w:r w:rsidR="003A2018">
        <w:t>są</w:t>
      </w:r>
      <w:r w:rsidR="00054BB8">
        <w:t xml:space="preserve"> zdani na pomoc </w:t>
      </w:r>
      <w:r w:rsidR="003A2018">
        <w:t>osób</w:t>
      </w:r>
      <w:r w:rsidR="00054BB8">
        <w:t xml:space="preserve"> trzecich, brak jest miejsc pracy przystosowanych dla </w:t>
      </w:r>
      <w:r w:rsidR="003A2018">
        <w:t>osób</w:t>
      </w:r>
      <w:r w:rsidR="00054BB8">
        <w:t xml:space="preserve"> niepełnosprawnych lub blokady psychiczne związane z wykluczeniem społecznym. Nasza innowacja nie tylko wpłynie na ich </w:t>
      </w:r>
      <w:r w:rsidR="003A2018">
        <w:t>umiejętności</w:t>
      </w:r>
      <w:r w:rsidR="00054BB8">
        <w:t xml:space="preserve"> i wiedze, ale także da im możliwość zrealizowania swoich </w:t>
      </w:r>
      <w:r w:rsidR="003A2018">
        <w:t>planów</w:t>
      </w:r>
      <w:r w:rsidR="00054BB8">
        <w:t xml:space="preserve"> rozwojowych oraz </w:t>
      </w:r>
      <w:r w:rsidR="003A2018">
        <w:t>tzw.: wyjście</w:t>
      </w:r>
      <w:r w:rsidR="00054BB8">
        <w:t xml:space="preserve"> ze swojego bezpiecznego środowiska i poznanie innych </w:t>
      </w:r>
      <w:r w:rsidR="003A2018">
        <w:t>osób</w:t>
      </w:r>
      <w:r w:rsidR="00054BB8">
        <w:t>.</w:t>
      </w:r>
    </w:p>
    <w:p w:rsidR="00054BB8" w:rsidRPr="00AA02E8" w:rsidRDefault="00054BB8" w:rsidP="004B78E8">
      <w:pPr>
        <w:jc w:val="both"/>
      </w:pPr>
    </w:p>
    <w:p w:rsidR="002C51B9" w:rsidRPr="003A3F16" w:rsidRDefault="00D3337D" w:rsidP="004B78E8">
      <w:pPr>
        <w:jc w:val="both"/>
        <w:rPr>
          <w:b/>
          <w:sz w:val="32"/>
          <w:szCs w:val="32"/>
        </w:rPr>
      </w:pPr>
      <w:r w:rsidRPr="003A3F16">
        <w:rPr>
          <w:b/>
          <w:sz w:val="32"/>
          <w:szCs w:val="32"/>
        </w:rPr>
        <w:t>Etap rekrutacji</w:t>
      </w:r>
    </w:p>
    <w:p w:rsidR="00283038" w:rsidRDefault="00283038" w:rsidP="004B78E8">
      <w:pPr>
        <w:jc w:val="both"/>
      </w:pPr>
      <w:r>
        <w:t xml:space="preserve">W celu przystąpienia do kursu, osoba </w:t>
      </w:r>
      <w:r w:rsidR="003A2018">
        <w:t>niepełnosprawna</w:t>
      </w:r>
      <w:r>
        <w:t xml:space="preserve"> powinna </w:t>
      </w:r>
      <w:r w:rsidR="003A2018">
        <w:t>wypełnić</w:t>
      </w:r>
      <w:r>
        <w:t xml:space="preserve"> test na analityczne/logiczne </w:t>
      </w:r>
      <w:r w:rsidR="003A2018">
        <w:t>myślenie</w:t>
      </w:r>
      <w:r w:rsidR="00662398">
        <w:t xml:space="preserve"> (20 </w:t>
      </w:r>
      <w:r w:rsidR="003A2018">
        <w:t>pytań</w:t>
      </w:r>
      <w:r w:rsidR="00662398">
        <w:t xml:space="preserve"> z czterema możliwymi odpowiedziami)</w:t>
      </w:r>
      <w:r>
        <w:t xml:space="preserve">. Wyniki rekomendujemy podliczać punktowo w skali 1 do 20 (20 </w:t>
      </w:r>
      <w:r w:rsidR="003A2018">
        <w:t>punktów</w:t>
      </w:r>
      <w:r>
        <w:t xml:space="preserve"> to maksymalna ilość możliwych punktów):</w:t>
      </w:r>
    </w:p>
    <w:p w:rsidR="00283038" w:rsidRDefault="00283038" w:rsidP="004B78E8">
      <w:pPr>
        <w:pStyle w:val="Akapitzlist"/>
        <w:numPr>
          <w:ilvl w:val="0"/>
          <w:numId w:val="1"/>
        </w:numPr>
        <w:jc w:val="both"/>
      </w:pPr>
      <w:r>
        <w:t>0-3 – poziom podstawowy – skala oceny – A</w:t>
      </w:r>
    </w:p>
    <w:p w:rsidR="00283038" w:rsidRDefault="00283038" w:rsidP="004B78E8">
      <w:pPr>
        <w:pStyle w:val="Akapitzlist"/>
        <w:numPr>
          <w:ilvl w:val="0"/>
          <w:numId w:val="1"/>
        </w:numPr>
        <w:jc w:val="both"/>
      </w:pPr>
      <w:r>
        <w:t>4-6 – poniżej przeciętnego – skala oceny – A</w:t>
      </w:r>
    </w:p>
    <w:p w:rsidR="00283038" w:rsidRDefault="00283038" w:rsidP="004B78E8">
      <w:pPr>
        <w:pStyle w:val="Akapitzlist"/>
        <w:numPr>
          <w:ilvl w:val="0"/>
          <w:numId w:val="1"/>
        </w:numPr>
        <w:jc w:val="both"/>
      </w:pPr>
      <w:r>
        <w:t>7-14 – poziom przeciętny – skala oceny – B</w:t>
      </w:r>
    </w:p>
    <w:p w:rsidR="00283038" w:rsidRDefault="00283038" w:rsidP="004B78E8">
      <w:pPr>
        <w:pStyle w:val="Akapitzlist"/>
        <w:numPr>
          <w:ilvl w:val="0"/>
          <w:numId w:val="1"/>
        </w:numPr>
        <w:jc w:val="both"/>
      </w:pPr>
      <w:r>
        <w:t xml:space="preserve">15-17 – poziom wysoki – skala </w:t>
      </w:r>
      <w:r w:rsidR="003A2018">
        <w:t>oceny - C</w:t>
      </w:r>
    </w:p>
    <w:p w:rsidR="00283038" w:rsidRDefault="00283038" w:rsidP="004B78E8">
      <w:pPr>
        <w:pStyle w:val="Akapitzlist"/>
        <w:numPr>
          <w:ilvl w:val="0"/>
          <w:numId w:val="1"/>
        </w:numPr>
        <w:jc w:val="both"/>
      </w:pPr>
      <w:r>
        <w:t xml:space="preserve">18-20 – poziom bardzo </w:t>
      </w:r>
      <w:r w:rsidR="003A2018">
        <w:t>wysoki - skala</w:t>
      </w:r>
      <w:r>
        <w:t xml:space="preserve"> oceny C.</w:t>
      </w:r>
    </w:p>
    <w:p w:rsidR="00283038" w:rsidRDefault="00662398" w:rsidP="004B78E8">
      <w:pPr>
        <w:jc w:val="both"/>
      </w:pPr>
      <w:r>
        <w:t xml:space="preserve">Do dalszego etapu rekrutacji powinny być zaproszone osoby z </w:t>
      </w:r>
      <w:r w:rsidR="003A2018">
        <w:t>najwyższa</w:t>
      </w:r>
      <w:r>
        <w:t xml:space="preserve"> </w:t>
      </w:r>
      <w:r w:rsidR="003A2018">
        <w:t>ilością</w:t>
      </w:r>
      <w:r>
        <w:t xml:space="preserve"> punktów w teście. Następne te osoby powinny zostać poproszone o </w:t>
      </w:r>
      <w:r w:rsidR="003A2018">
        <w:t>wypełnienie</w:t>
      </w:r>
      <w:r>
        <w:t xml:space="preserve"> testu kompetencji (27 </w:t>
      </w:r>
      <w:r w:rsidR="003A2018">
        <w:t>pytań</w:t>
      </w:r>
      <w:r>
        <w:t xml:space="preserve"> z trzema możliwymi odpowiedziami). Odpowiedzi maja skale oceny od 0 do 2, możliwa maksymalna ilość punktów do zdobycia to 54. </w:t>
      </w:r>
      <w:r w:rsidR="008C53B9">
        <w:t xml:space="preserve">Dodatkowo w tym profilu jest miejsce na </w:t>
      </w:r>
      <w:r w:rsidR="003A2018">
        <w:t>wypełnienie</w:t>
      </w:r>
      <w:r w:rsidR="008C53B9">
        <w:t xml:space="preserve"> informacji o doświadczeniu i wyksztalceniu. Osoba </w:t>
      </w:r>
      <w:r w:rsidR="003A2018">
        <w:t>przystępująca</w:t>
      </w:r>
      <w:r w:rsidR="008C53B9">
        <w:t xml:space="preserve"> do kursu powinna </w:t>
      </w:r>
      <w:r w:rsidR="003A2018">
        <w:t>znać</w:t>
      </w:r>
      <w:r w:rsidR="008C53B9">
        <w:t xml:space="preserve"> </w:t>
      </w:r>
      <w:r w:rsidR="003A2018">
        <w:t>jeżyk</w:t>
      </w:r>
      <w:r w:rsidR="008C53B9">
        <w:t xml:space="preserve"> angielski na poziomie min. komunikatywnym, ponieważ bardzo często praca </w:t>
      </w:r>
      <w:r w:rsidR="003A2018">
        <w:t>związana</w:t>
      </w:r>
      <w:r w:rsidR="008C53B9">
        <w:t xml:space="preserve"> z programowaniem </w:t>
      </w:r>
      <w:r w:rsidR="003A2018">
        <w:t>wiąże</w:t>
      </w:r>
      <w:r w:rsidR="008C53B9">
        <w:t xml:space="preserve"> się z czytaniem dokumentacji w </w:t>
      </w:r>
      <w:r w:rsidR="003A2018">
        <w:t>jeżyku</w:t>
      </w:r>
      <w:r w:rsidR="008C53B9">
        <w:t xml:space="preserve"> angielskim.</w:t>
      </w:r>
    </w:p>
    <w:p w:rsidR="008C53B9" w:rsidRDefault="008C53B9" w:rsidP="004B78E8">
      <w:pPr>
        <w:jc w:val="both"/>
      </w:pPr>
      <w:r>
        <w:t xml:space="preserve">Ilość zdobytych punktów uzyskanych z testu oraz profilu kompetencji daje nam wynik końcowy, najwyższe wyniki kwalifikują </w:t>
      </w:r>
      <w:r w:rsidR="003A2018">
        <w:t>osobę</w:t>
      </w:r>
      <w:r>
        <w:t xml:space="preserve"> do </w:t>
      </w:r>
      <w:r w:rsidR="00EC28FC">
        <w:t>dostania się na kurs.</w:t>
      </w:r>
    </w:p>
    <w:p w:rsidR="004C703B" w:rsidRDefault="004C703B" w:rsidP="004B78E8">
      <w:pPr>
        <w:jc w:val="both"/>
      </w:pPr>
      <w:r>
        <w:t>Zapisy dotyczące wykształcenia i doświadczenia są tylko informacjami dodatkowymi, aby lepiej poznać odbiorców innowacji.</w:t>
      </w:r>
    </w:p>
    <w:p w:rsidR="00EC28FC" w:rsidRDefault="00D3337D" w:rsidP="004B78E8">
      <w:pPr>
        <w:jc w:val="both"/>
      </w:pPr>
      <w:r>
        <w:t xml:space="preserve">Dodatkowo, osoba </w:t>
      </w:r>
      <w:r w:rsidR="003A2018">
        <w:t>chcąca</w:t>
      </w:r>
      <w:r>
        <w:t xml:space="preserve"> wziąć </w:t>
      </w:r>
      <w:r w:rsidR="003A2018">
        <w:t>udział</w:t>
      </w:r>
      <w:r>
        <w:t xml:space="preserve"> w projekcie, musi mieć </w:t>
      </w:r>
      <w:r w:rsidR="003A2018">
        <w:t>stały</w:t>
      </w:r>
      <w:r>
        <w:t xml:space="preserve"> </w:t>
      </w:r>
      <w:r w:rsidR="003A2018">
        <w:t>dostęp</w:t>
      </w:r>
      <w:r>
        <w:t xml:space="preserve"> do </w:t>
      </w:r>
      <w:r w:rsidR="003A2018">
        <w:t>Internetu</w:t>
      </w:r>
      <w:r>
        <w:t>, gdyż jest to kurs realizowany całkowicie zdalnie.</w:t>
      </w:r>
    </w:p>
    <w:p w:rsidR="00D3337D" w:rsidRPr="003A3F16" w:rsidRDefault="00743EA7" w:rsidP="004B78E8">
      <w:pPr>
        <w:jc w:val="both"/>
        <w:rPr>
          <w:b/>
          <w:sz w:val="32"/>
          <w:szCs w:val="32"/>
        </w:rPr>
      </w:pPr>
      <w:r w:rsidRPr="003A3F16">
        <w:rPr>
          <w:b/>
          <w:sz w:val="32"/>
          <w:szCs w:val="32"/>
        </w:rPr>
        <w:t>Etap realizacji kursu</w:t>
      </w:r>
    </w:p>
    <w:p w:rsidR="00743EA7" w:rsidRDefault="00743EA7" w:rsidP="004B78E8">
      <w:pPr>
        <w:jc w:val="both"/>
      </w:pPr>
      <w:r>
        <w:t xml:space="preserve">W przypadku naszej testowanej innowacji, </w:t>
      </w:r>
      <w:r w:rsidR="003A2018">
        <w:t>założyliśmy, ż</w:t>
      </w:r>
      <w:r>
        <w:t>e kurs musi się odbyc ze wsparciem mentora i zakładamy, ze na każdego uczestnika kursu (w naszym przypadku 8 osob) powinno przypaść po 16 h wsparcia. Przygotowujemy narzedzie np. kalendarz, aby uczestnicy mogli wpisywać się na konkretne godziny wsparcia z mentorem, tak, aby mentorowi nie dublowaly się godziny pracy z uczestnikami.</w:t>
      </w:r>
    </w:p>
    <w:p w:rsidR="00743EA7" w:rsidRDefault="00743EA7" w:rsidP="004B78E8">
      <w:pPr>
        <w:jc w:val="both"/>
      </w:pPr>
      <w:r>
        <w:t>Jednakże jesteśmy w fazie przygotowania tego etapu i nie wiemy , jak ostatecznie będzie wygladala realizacja kursu. Dokładniejsze informacje będziemy mogli przekazac po zakończonym etapie testowania innowacji.</w:t>
      </w:r>
    </w:p>
    <w:p w:rsidR="003A3F16" w:rsidRDefault="003A3F16" w:rsidP="004B78E8">
      <w:pPr>
        <w:jc w:val="both"/>
        <w:rPr>
          <w:b/>
          <w:sz w:val="32"/>
          <w:szCs w:val="32"/>
        </w:rPr>
      </w:pPr>
    </w:p>
    <w:p w:rsidR="003B2F47" w:rsidRPr="003A3F16" w:rsidRDefault="003B2F47" w:rsidP="004B78E8">
      <w:pPr>
        <w:jc w:val="both"/>
        <w:rPr>
          <w:b/>
          <w:sz w:val="32"/>
          <w:szCs w:val="32"/>
        </w:rPr>
      </w:pPr>
      <w:r w:rsidRPr="003A3F16">
        <w:rPr>
          <w:b/>
          <w:sz w:val="32"/>
          <w:szCs w:val="32"/>
        </w:rPr>
        <w:t>Strona kursu</w:t>
      </w:r>
    </w:p>
    <w:p w:rsidR="003B2F47" w:rsidRDefault="003B2F47" w:rsidP="004B78E8">
      <w:pPr>
        <w:jc w:val="both"/>
      </w:pPr>
      <w:r>
        <w:t xml:space="preserve">Kurs jest dostępny pod adresem: </w:t>
      </w:r>
      <w:hyperlink r:id="rId7" w:history="1">
        <w:r w:rsidRPr="005669AB">
          <w:rPr>
            <w:rStyle w:val="Hipercze"/>
          </w:rPr>
          <w:t>http://www.kurs-innowacje.pl/</w:t>
        </w:r>
      </w:hyperlink>
    </w:p>
    <w:p w:rsidR="003B2F47" w:rsidRDefault="003B2F47" w:rsidP="004B78E8">
      <w:pPr>
        <w:jc w:val="both"/>
      </w:pPr>
      <w:r>
        <w:t>Możliwość korzystania jako użytkownik/kursant:</w:t>
      </w:r>
    </w:p>
    <w:p w:rsidR="003B2F47" w:rsidRDefault="003B2F47" w:rsidP="004B78E8">
      <w:pPr>
        <w:jc w:val="both"/>
      </w:pPr>
      <w:r>
        <w:t>login: kursant2</w:t>
      </w:r>
    </w:p>
    <w:p w:rsidR="003B2F47" w:rsidRDefault="003B2F47" w:rsidP="004B78E8">
      <w:pPr>
        <w:jc w:val="both"/>
      </w:pPr>
      <w:r>
        <w:t>hasło: 123456</w:t>
      </w:r>
    </w:p>
    <w:p w:rsidR="003A3F16" w:rsidRPr="003A3F16" w:rsidRDefault="003A3F16" w:rsidP="004B78E8">
      <w:pPr>
        <w:jc w:val="both"/>
        <w:rPr>
          <w:b/>
          <w:sz w:val="32"/>
        </w:rPr>
      </w:pPr>
      <w:r w:rsidRPr="003A3F16">
        <w:rPr>
          <w:b/>
          <w:sz w:val="32"/>
        </w:rPr>
        <w:t>Instrukcja obsługi platformy i kursu</w:t>
      </w:r>
    </w:p>
    <w:p w:rsidR="003A3F16" w:rsidRDefault="003A3F16" w:rsidP="004B78E8">
      <w:pPr>
        <w:pStyle w:val="Akapitzlist"/>
        <w:numPr>
          <w:ilvl w:val="0"/>
          <w:numId w:val="4"/>
        </w:numPr>
        <w:jc w:val="both"/>
      </w:pPr>
      <w:r>
        <w:t xml:space="preserve">Wchodzimy na stronę </w:t>
      </w:r>
      <w:hyperlink r:id="rId8" w:history="1">
        <w:r w:rsidRPr="001F57F0">
          <w:rPr>
            <w:rStyle w:val="Hipercze"/>
          </w:rPr>
          <w:t>http://serwer1746882.home.pl/autoinstalator/wordpress2/</w:t>
        </w:r>
      </w:hyperlink>
    </w:p>
    <w:p w:rsidR="003A3F16" w:rsidRPr="003F52CF" w:rsidRDefault="003A3F16" w:rsidP="004B78E8">
      <w:pPr>
        <w:pStyle w:val="Akapitzlist"/>
        <w:numPr>
          <w:ilvl w:val="0"/>
          <w:numId w:val="4"/>
        </w:numPr>
        <w:jc w:val="both"/>
      </w:pPr>
      <w:r>
        <w:t xml:space="preserve">Logujemy się za pomocą loginu: </w:t>
      </w:r>
      <w:r w:rsidRPr="00044E3F">
        <w:rPr>
          <w:b/>
        </w:rPr>
        <w:t>admin</w:t>
      </w:r>
      <w:r>
        <w:t xml:space="preserve"> hasło: </w:t>
      </w:r>
      <w:r w:rsidRPr="00044E3F">
        <w:rPr>
          <w:b/>
        </w:rPr>
        <w:t>oRxWstSYr5nj</w:t>
      </w:r>
    </w:p>
    <w:p w:rsidR="003A3F16" w:rsidRDefault="003A3F16" w:rsidP="004B78E8">
      <w:pPr>
        <w:jc w:val="both"/>
      </w:pPr>
      <w:r>
        <w:t>Dodawanie i usuwanie użytkowników kursu</w:t>
      </w:r>
    </w:p>
    <w:p w:rsidR="003A3F16" w:rsidRDefault="003A3F16" w:rsidP="004B78E8">
      <w:pPr>
        <w:pStyle w:val="Akapitzlist"/>
        <w:numPr>
          <w:ilvl w:val="0"/>
          <w:numId w:val="10"/>
        </w:numPr>
        <w:jc w:val="both"/>
      </w:pPr>
      <w:r>
        <w:t>W menu po lewej stronie wybieramy – „</w:t>
      </w:r>
      <w:r w:rsidRPr="003F52CF">
        <w:rPr>
          <w:b/>
        </w:rPr>
        <w:t>Użytkownicy</w:t>
      </w:r>
      <w:r>
        <w:t>” i „</w:t>
      </w:r>
      <w:r w:rsidRPr="003F52CF">
        <w:rPr>
          <w:b/>
        </w:rPr>
        <w:t>Wszyscy użytkownicy</w:t>
      </w:r>
      <w:r>
        <w:t>”.</w:t>
      </w:r>
    </w:p>
    <w:p w:rsidR="003A3F16" w:rsidRDefault="003A3F16" w:rsidP="004B78E8">
      <w:pPr>
        <w:pStyle w:val="Akapitzlist"/>
        <w:numPr>
          <w:ilvl w:val="0"/>
          <w:numId w:val="10"/>
        </w:numPr>
        <w:jc w:val="both"/>
      </w:pPr>
      <w:r>
        <w:t>Zostaje wyświetlona lista wszystkich użytkowników.</w:t>
      </w:r>
    </w:p>
    <w:p w:rsidR="003A3F16" w:rsidRDefault="003A3F16" w:rsidP="004B78E8">
      <w:pPr>
        <w:pStyle w:val="Akapitzlist"/>
        <w:numPr>
          <w:ilvl w:val="0"/>
          <w:numId w:val="10"/>
        </w:numPr>
        <w:jc w:val="both"/>
      </w:pPr>
      <w:r>
        <w:t>Klikamy na przycisk „</w:t>
      </w:r>
      <w:r w:rsidRPr="003F52CF">
        <w:rPr>
          <w:b/>
        </w:rPr>
        <w:t>Dodaj nowego</w:t>
      </w:r>
      <w:r>
        <w:t>”.</w:t>
      </w:r>
    </w:p>
    <w:p w:rsidR="003A3F16" w:rsidRDefault="003A3F16" w:rsidP="004B78E8">
      <w:pPr>
        <w:pStyle w:val="Akapitzlist"/>
        <w:numPr>
          <w:ilvl w:val="0"/>
          <w:numId w:val="10"/>
        </w:numPr>
        <w:jc w:val="both"/>
      </w:pPr>
      <w:r>
        <w:t>Uzupełniamy pole „</w:t>
      </w:r>
      <w:r w:rsidRPr="003F52CF">
        <w:rPr>
          <w:b/>
        </w:rPr>
        <w:t>Nazwa użytkownika</w:t>
      </w:r>
      <w:r>
        <w:t>” i „</w:t>
      </w:r>
      <w:r w:rsidRPr="003F52CF">
        <w:rPr>
          <w:b/>
        </w:rPr>
        <w:t>Email</w:t>
      </w:r>
      <w:r>
        <w:t>”</w:t>
      </w:r>
    </w:p>
    <w:p w:rsidR="003A3F16" w:rsidRDefault="003A3F16" w:rsidP="004B78E8">
      <w:pPr>
        <w:pStyle w:val="Akapitzlist"/>
        <w:numPr>
          <w:ilvl w:val="0"/>
          <w:numId w:val="10"/>
        </w:numPr>
        <w:jc w:val="both"/>
      </w:pPr>
      <w:r>
        <w:t>Niżej klikamy na przycisk „</w:t>
      </w:r>
      <w:r w:rsidRPr="003F52CF">
        <w:rPr>
          <w:b/>
        </w:rPr>
        <w:t>Pokaż hasło</w:t>
      </w:r>
      <w:r>
        <w:t>”</w:t>
      </w:r>
    </w:p>
    <w:p w:rsidR="003A3F16" w:rsidRDefault="003A3F16" w:rsidP="004B78E8">
      <w:pPr>
        <w:pStyle w:val="Akapitzlist"/>
        <w:numPr>
          <w:ilvl w:val="0"/>
          <w:numId w:val="10"/>
        </w:numPr>
        <w:jc w:val="both"/>
      </w:pPr>
      <w:r>
        <w:t>Uzupełniamy nowe hasło dla tworzonego użytkownika.</w:t>
      </w:r>
    </w:p>
    <w:p w:rsidR="003A3F16" w:rsidRDefault="003A3F16" w:rsidP="004B78E8">
      <w:pPr>
        <w:pStyle w:val="Akapitzlist"/>
        <w:numPr>
          <w:ilvl w:val="0"/>
          <w:numId w:val="10"/>
        </w:numPr>
        <w:jc w:val="both"/>
      </w:pPr>
      <w:r>
        <w:t xml:space="preserve">W polu </w:t>
      </w:r>
      <w:r w:rsidR="003A2018">
        <w:t>opisanym, jako</w:t>
      </w:r>
      <w:r>
        <w:t xml:space="preserve"> „</w:t>
      </w:r>
      <w:r w:rsidRPr="003F52CF">
        <w:rPr>
          <w:b/>
        </w:rPr>
        <w:t>Rola</w:t>
      </w:r>
      <w:r>
        <w:t>” – wybieramy „</w:t>
      </w:r>
      <w:r w:rsidR="003A2018" w:rsidRPr="003F52CF">
        <w:rPr>
          <w:b/>
        </w:rPr>
        <w:t>Subskrybent</w:t>
      </w:r>
      <w:r w:rsidR="003A2018">
        <w:t>”, (czyli</w:t>
      </w:r>
      <w:r>
        <w:t xml:space="preserve"> uczestnik kursu)</w:t>
      </w:r>
    </w:p>
    <w:p w:rsidR="003A3F16" w:rsidRDefault="003A3F16" w:rsidP="004B78E8">
      <w:pPr>
        <w:pStyle w:val="Akapitzlist"/>
        <w:numPr>
          <w:ilvl w:val="0"/>
          <w:numId w:val="10"/>
        </w:numPr>
        <w:jc w:val="both"/>
      </w:pPr>
      <w:r>
        <w:t>Zatwierdzamy niebieskim przyciskiem na dole „</w:t>
      </w:r>
      <w:r w:rsidRPr="003F52CF">
        <w:rPr>
          <w:b/>
        </w:rPr>
        <w:t>Dodaj nowego użytkownika</w:t>
      </w:r>
      <w:r>
        <w:t>”</w:t>
      </w:r>
    </w:p>
    <w:p w:rsidR="003A3F16" w:rsidRDefault="003A3F16" w:rsidP="004B78E8">
      <w:pPr>
        <w:pStyle w:val="Akapitzlist"/>
        <w:numPr>
          <w:ilvl w:val="0"/>
          <w:numId w:val="10"/>
        </w:numPr>
        <w:jc w:val="both"/>
      </w:pPr>
      <w:r>
        <w:t>Od teraz nowy użytkownik może się zalogować.</w:t>
      </w:r>
    </w:p>
    <w:p w:rsidR="003A3F16" w:rsidRPr="002C16E1" w:rsidRDefault="003A3F16" w:rsidP="004B78E8">
      <w:pPr>
        <w:jc w:val="both"/>
      </w:pPr>
      <w:r>
        <w:t>Aby usunąć użytkownika – na liście użytkowników z pkt. 2. – po najechaniu na użytkownika – klikamy „</w:t>
      </w:r>
      <w:r w:rsidRPr="00652B4F">
        <w:rPr>
          <w:b/>
        </w:rPr>
        <w:t>Usuń</w:t>
      </w:r>
      <w:r>
        <w:t>”.</w:t>
      </w:r>
    </w:p>
    <w:p w:rsidR="003A3F16" w:rsidRPr="000D722A" w:rsidRDefault="003A3F16" w:rsidP="004B78E8">
      <w:pPr>
        <w:jc w:val="both"/>
        <w:rPr>
          <w:sz w:val="32"/>
        </w:rPr>
      </w:pPr>
      <w:r w:rsidRPr="000D722A">
        <w:rPr>
          <w:sz w:val="32"/>
        </w:rPr>
        <w:t>Zmiany w treści kursu</w:t>
      </w:r>
    </w:p>
    <w:p w:rsidR="003A3F16" w:rsidRDefault="003A3F16" w:rsidP="004B78E8">
      <w:pPr>
        <w:pStyle w:val="Akapitzlist"/>
        <w:numPr>
          <w:ilvl w:val="0"/>
          <w:numId w:val="9"/>
        </w:numPr>
        <w:jc w:val="both"/>
      </w:pPr>
      <w:r>
        <w:t>Aby mieć możliwość wprowadzania zmian w kursie, wchodzimy w zakładkę „</w:t>
      </w:r>
      <w:r w:rsidRPr="002C16E1">
        <w:rPr>
          <w:b/>
        </w:rPr>
        <w:t>Strony</w:t>
      </w:r>
      <w:r>
        <w:t>” po lewej stronie w głównym menu.</w:t>
      </w:r>
    </w:p>
    <w:p w:rsidR="003A3F16" w:rsidRDefault="003A3F16" w:rsidP="004B78E8">
      <w:pPr>
        <w:pStyle w:val="Akapitzlist"/>
        <w:numPr>
          <w:ilvl w:val="0"/>
          <w:numId w:val="9"/>
        </w:numPr>
        <w:jc w:val="both"/>
      </w:pPr>
      <w:r>
        <w:t>Z listy stron wybieramy stronę o nazwie „</w:t>
      </w:r>
      <w:r w:rsidRPr="00044E3F">
        <w:rPr>
          <w:b/>
        </w:rPr>
        <w:t>Kurs</w:t>
      </w:r>
      <w:r>
        <w:t>”</w:t>
      </w:r>
    </w:p>
    <w:p w:rsidR="003A3F16" w:rsidRDefault="003A3F16" w:rsidP="004B78E8">
      <w:pPr>
        <w:pStyle w:val="Akapitzlist"/>
        <w:numPr>
          <w:ilvl w:val="0"/>
          <w:numId w:val="9"/>
        </w:numPr>
        <w:jc w:val="both"/>
      </w:pPr>
      <w:r>
        <w:t>Następni klikamy w „</w:t>
      </w:r>
      <w:r w:rsidRPr="00044E3F">
        <w:rPr>
          <w:b/>
        </w:rPr>
        <w:t xml:space="preserve">Edytuj w </w:t>
      </w:r>
      <w:r w:rsidR="003A2018" w:rsidRPr="00044E3F">
        <w:rPr>
          <w:b/>
        </w:rPr>
        <w:t>Elementarze</w:t>
      </w:r>
      <w:r>
        <w:t>”</w:t>
      </w:r>
    </w:p>
    <w:p w:rsidR="003A3F16" w:rsidRDefault="003A3F16" w:rsidP="004B78E8">
      <w:pPr>
        <w:jc w:val="both"/>
      </w:pPr>
      <w:r>
        <w:t xml:space="preserve">Wszystkie poniższe instrukcje są do wykorzystania po skorzystaniu z powyższych 3 </w:t>
      </w:r>
      <w:r w:rsidR="003A2018">
        <w:t>punktów, – czyli</w:t>
      </w:r>
      <w:r>
        <w:t xml:space="preserve"> musimy mieć włączony „</w:t>
      </w:r>
      <w:r w:rsidRPr="00901E89">
        <w:rPr>
          <w:b/>
        </w:rPr>
        <w:t>Elementor</w:t>
      </w:r>
      <w:r>
        <w:t>”.</w:t>
      </w:r>
    </w:p>
    <w:p w:rsidR="003A3F16" w:rsidRDefault="003A3F16" w:rsidP="004B78E8">
      <w:pPr>
        <w:jc w:val="both"/>
      </w:pPr>
      <w:r>
        <w:t>Edycja nagłówków i tekstu kursu</w:t>
      </w:r>
    </w:p>
    <w:p w:rsidR="003A3F16" w:rsidRDefault="003A3F16" w:rsidP="004B78E8">
      <w:pPr>
        <w:pStyle w:val="Akapitzlist"/>
        <w:numPr>
          <w:ilvl w:val="0"/>
          <w:numId w:val="5"/>
        </w:numPr>
        <w:jc w:val="both"/>
      </w:pPr>
      <w:r>
        <w:t>Zaznaczamy interesujący nas nagłówek lub tekst.</w:t>
      </w:r>
    </w:p>
    <w:p w:rsidR="003A3F16" w:rsidRDefault="003A3F16" w:rsidP="004B78E8">
      <w:pPr>
        <w:pStyle w:val="Akapitzlist"/>
        <w:numPr>
          <w:ilvl w:val="0"/>
          <w:numId w:val="5"/>
        </w:numPr>
        <w:jc w:val="both"/>
      </w:pPr>
      <w:r>
        <w:t>W menu po lewej stronie wyświetli nam się okno z możliwością zmiany danego nagłówka lub tekstu.</w:t>
      </w:r>
    </w:p>
    <w:p w:rsidR="003A3F16" w:rsidRDefault="003A3F16" w:rsidP="004B78E8">
      <w:pPr>
        <w:pStyle w:val="Akapitzlist"/>
        <w:numPr>
          <w:ilvl w:val="0"/>
          <w:numId w:val="5"/>
        </w:numPr>
        <w:jc w:val="both"/>
      </w:pPr>
      <w:r>
        <w:t xml:space="preserve">Po dokonanej zmianie klikamy na </w:t>
      </w:r>
      <w:r w:rsidRPr="00D8487C">
        <w:rPr>
          <w:b/>
        </w:rPr>
        <w:t>zielony przycisk</w:t>
      </w:r>
      <w:r>
        <w:t xml:space="preserve"> z napisem „</w:t>
      </w:r>
      <w:r w:rsidRPr="00D8487C">
        <w:rPr>
          <w:b/>
        </w:rPr>
        <w:t>Zapisz</w:t>
      </w:r>
      <w:r>
        <w:t>”.</w:t>
      </w:r>
    </w:p>
    <w:p w:rsidR="003A3F16" w:rsidRDefault="003A3F16" w:rsidP="004B78E8">
      <w:pPr>
        <w:pStyle w:val="Akapitzlist"/>
        <w:numPr>
          <w:ilvl w:val="0"/>
          <w:numId w:val="5"/>
        </w:numPr>
        <w:jc w:val="both"/>
      </w:pPr>
      <w:r>
        <w:lastRenderedPageBreak/>
        <w:t>Strona zostaje uaktualniona.</w:t>
      </w:r>
    </w:p>
    <w:p w:rsidR="003A3F16" w:rsidRDefault="003A3F16" w:rsidP="004B78E8">
      <w:pPr>
        <w:jc w:val="both"/>
      </w:pPr>
      <w:r>
        <w:t>Edycja odnośników menu</w:t>
      </w:r>
    </w:p>
    <w:p w:rsidR="003A3F16" w:rsidRDefault="003A3F16" w:rsidP="004B78E8">
      <w:pPr>
        <w:pStyle w:val="Akapitzlist"/>
        <w:numPr>
          <w:ilvl w:val="0"/>
          <w:numId w:val="6"/>
        </w:numPr>
        <w:jc w:val="both"/>
      </w:pPr>
      <w:r>
        <w:t xml:space="preserve">Przed edycją odnośnika musimy </w:t>
      </w:r>
      <w:r w:rsidR="003A2018">
        <w:t>wiedzieć, na jaką</w:t>
      </w:r>
      <w:r>
        <w:t xml:space="preserve"> część strony chcemy go skierować.</w:t>
      </w:r>
    </w:p>
    <w:p w:rsidR="003A3F16" w:rsidRDefault="003A3F16" w:rsidP="004B78E8">
      <w:pPr>
        <w:pStyle w:val="Akapitzlist"/>
        <w:numPr>
          <w:ilvl w:val="0"/>
          <w:numId w:val="6"/>
        </w:numPr>
        <w:jc w:val="both"/>
      </w:pPr>
      <w:r>
        <w:t>Odnośnik możemy skierować na każdy wybrany przez nas element strony – wtedy po kliknięciu na odnośnik, strona przesunie się do wybranego przez nas elementu.</w:t>
      </w:r>
    </w:p>
    <w:p w:rsidR="003A3F16" w:rsidRDefault="003A3F16" w:rsidP="004B78E8">
      <w:pPr>
        <w:pStyle w:val="Akapitzlist"/>
        <w:numPr>
          <w:ilvl w:val="0"/>
          <w:numId w:val="6"/>
        </w:numPr>
        <w:jc w:val="both"/>
      </w:pPr>
      <w:r>
        <w:t>Aby odnośnik zadziałał - dla wybranego przez nas elementu, należy przypisać unikalną nazwę. W tym celu klikamy na wybrany przez nas element, np. nagłówek „Lekcja 5”, następnie w menu po lewej stronie klikamy na zakładkę „</w:t>
      </w:r>
      <w:r w:rsidRPr="003936A9">
        <w:rPr>
          <w:b/>
        </w:rPr>
        <w:t>Zaawansowane</w:t>
      </w:r>
      <w:r>
        <w:t xml:space="preserve">”, w polu </w:t>
      </w:r>
      <w:r w:rsidR="003A2018">
        <w:t>oznaczonym, jako</w:t>
      </w:r>
      <w:r>
        <w:t xml:space="preserve"> ID CSS wpisujemy wymyśloną przez nas unikalną nazwę dla elementu.</w:t>
      </w:r>
    </w:p>
    <w:p w:rsidR="003A3F16" w:rsidRDefault="003A3F16" w:rsidP="004B78E8">
      <w:pPr>
        <w:pStyle w:val="Akapitzlist"/>
        <w:numPr>
          <w:ilvl w:val="0"/>
          <w:numId w:val="6"/>
        </w:numPr>
        <w:jc w:val="both"/>
      </w:pPr>
      <w:r>
        <w:t>Klikamy na wybrany przez nas odnośnik z menu kursu.</w:t>
      </w:r>
    </w:p>
    <w:p w:rsidR="003A3F16" w:rsidRDefault="003A3F16" w:rsidP="004B78E8">
      <w:pPr>
        <w:pStyle w:val="Akapitzlist"/>
        <w:numPr>
          <w:ilvl w:val="0"/>
          <w:numId w:val="6"/>
        </w:numPr>
        <w:jc w:val="both"/>
      </w:pPr>
      <w:r>
        <w:t>W polu „dodaj link” po lewej stronie, widzimy adres naszej strony z końcówką #przykladowaunikalnanazwa.</w:t>
      </w:r>
    </w:p>
    <w:p w:rsidR="003A3F16" w:rsidRDefault="003A3F16" w:rsidP="004B78E8">
      <w:pPr>
        <w:pStyle w:val="Akapitzlist"/>
        <w:numPr>
          <w:ilvl w:val="0"/>
          <w:numId w:val="6"/>
        </w:numPr>
        <w:jc w:val="both"/>
      </w:pPr>
      <w:r>
        <w:t>Po znaku „#” wpisujemy unikalną nazwę elementu, na który chcemy skierować odnośnik.</w:t>
      </w:r>
    </w:p>
    <w:p w:rsidR="003A3F16" w:rsidRDefault="003A3F16" w:rsidP="004B78E8">
      <w:pPr>
        <w:pStyle w:val="Akapitzlist"/>
        <w:numPr>
          <w:ilvl w:val="0"/>
          <w:numId w:val="6"/>
        </w:numPr>
        <w:jc w:val="both"/>
      </w:pPr>
      <w:r>
        <w:t xml:space="preserve">Po dokonanej zmianie klikamy na </w:t>
      </w:r>
      <w:r w:rsidRPr="00D8487C">
        <w:rPr>
          <w:b/>
        </w:rPr>
        <w:t>zielony przycisk</w:t>
      </w:r>
      <w:r>
        <w:t xml:space="preserve"> z napisem „</w:t>
      </w:r>
      <w:r w:rsidRPr="00D8487C">
        <w:rPr>
          <w:b/>
        </w:rPr>
        <w:t>Zapisz</w:t>
      </w:r>
      <w:r>
        <w:t>”.</w:t>
      </w:r>
    </w:p>
    <w:p w:rsidR="003A3F16" w:rsidRDefault="003A3F16" w:rsidP="004B78E8">
      <w:pPr>
        <w:pStyle w:val="Akapitzlist"/>
        <w:numPr>
          <w:ilvl w:val="0"/>
          <w:numId w:val="6"/>
        </w:numPr>
        <w:jc w:val="both"/>
      </w:pPr>
      <w:r>
        <w:t>Strona zostaje uaktualniona.</w:t>
      </w:r>
    </w:p>
    <w:p w:rsidR="003A3F16" w:rsidRDefault="003A3F16" w:rsidP="004B78E8">
      <w:pPr>
        <w:jc w:val="both"/>
      </w:pPr>
      <w:r>
        <w:t>Tworzenie nowych odnośników w menu</w:t>
      </w:r>
    </w:p>
    <w:p w:rsidR="003A3F16" w:rsidRDefault="003A3F16" w:rsidP="004B78E8">
      <w:pPr>
        <w:pStyle w:val="Akapitzlist"/>
        <w:numPr>
          <w:ilvl w:val="0"/>
          <w:numId w:val="7"/>
        </w:numPr>
        <w:jc w:val="both"/>
      </w:pPr>
      <w:r>
        <w:t xml:space="preserve">Aby utworzyć nowy odnośnik – najłatwiej skopiować istniejący i wprowadzić </w:t>
      </w:r>
      <w:r w:rsidRPr="009E67E4">
        <w:rPr>
          <w:b/>
        </w:rPr>
        <w:t>zmianę tekstu</w:t>
      </w:r>
      <w:r>
        <w:t xml:space="preserve"> i </w:t>
      </w:r>
      <w:r w:rsidRPr="009E67E4">
        <w:rPr>
          <w:b/>
        </w:rPr>
        <w:t>celu</w:t>
      </w:r>
      <w:r>
        <w:t xml:space="preserve"> odnośnika w nowym.</w:t>
      </w:r>
    </w:p>
    <w:p w:rsidR="003A3F16" w:rsidRDefault="003A3F16" w:rsidP="004B78E8">
      <w:pPr>
        <w:pStyle w:val="Akapitzlist"/>
        <w:numPr>
          <w:ilvl w:val="0"/>
          <w:numId w:val="7"/>
        </w:numPr>
        <w:jc w:val="both"/>
      </w:pPr>
      <w:r>
        <w:t xml:space="preserve">Klikamy na </w:t>
      </w:r>
      <w:r w:rsidR="003A2018">
        <w:t>odnośnik, który</w:t>
      </w:r>
      <w:r>
        <w:t xml:space="preserve"> chcemy zduplikować.</w:t>
      </w:r>
    </w:p>
    <w:p w:rsidR="003A3F16" w:rsidRDefault="003A3F16" w:rsidP="004B78E8">
      <w:pPr>
        <w:pStyle w:val="Akapitzlist"/>
        <w:numPr>
          <w:ilvl w:val="0"/>
          <w:numId w:val="7"/>
        </w:numPr>
        <w:jc w:val="both"/>
      </w:pPr>
      <w:r>
        <w:t>Najeżdżamy kursorem myszy na odnośnik.</w:t>
      </w:r>
    </w:p>
    <w:p w:rsidR="003A3F16" w:rsidRDefault="003A3F16" w:rsidP="004B78E8">
      <w:pPr>
        <w:pStyle w:val="Akapitzlist"/>
        <w:numPr>
          <w:ilvl w:val="0"/>
          <w:numId w:val="7"/>
        </w:numPr>
        <w:jc w:val="both"/>
      </w:pPr>
      <w:r>
        <w:t>Najeżdżamy na jasno-niebieski kwadrat z rysunkiem ołówka.</w:t>
      </w:r>
    </w:p>
    <w:p w:rsidR="003A3F16" w:rsidRDefault="003A3F16" w:rsidP="004B78E8">
      <w:pPr>
        <w:pStyle w:val="Akapitzlist"/>
        <w:numPr>
          <w:ilvl w:val="0"/>
          <w:numId w:val="7"/>
        </w:numPr>
        <w:jc w:val="both"/>
      </w:pPr>
      <w:r>
        <w:t>Wysuną się 3 dodatkowe opcje – wybieramy „Duplikuj Widżet”</w:t>
      </w:r>
    </w:p>
    <w:p w:rsidR="003A3F16" w:rsidRDefault="003A3F16" w:rsidP="004B78E8">
      <w:pPr>
        <w:pStyle w:val="Akapitzlist"/>
        <w:numPr>
          <w:ilvl w:val="0"/>
          <w:numId w:val="7"/>
        </w:numPr>
        <w:jc w:val="both"/>
      </w:pPr>
      <w:r>
        <w:t>Odnośnik zostanie skopiowany i utworzony poniżej.</w:t>
      </w:r>
    </w:p>
    <w:p w:rsidR="003A3F16" w:rsidRDefault="003A3F16" w:rsidP="004B78E8">
      <w:pPr>
        <w:pStyle w:val="Akapitzlist"/>
        <w:numPr>
          <w:ilvl w:val="0"/>
          <w:numId w:val="7"/>
        </w:numPr>
        <w:jc w:val="both"/>
      </w:pPr>
      <w:r>
        <w:t>Tekst odnośnika zmieniamy w polu „Tytuł” po lewej stronie.</w:t>
      </w:r>
    </w:p>
    <w:p w:rsidR="003A3F16" w:rsidRDefault="003A3F16" w:rsidP="004B78E8">
      <w:pPr>
        <w:pStyle w:val="Akapitzlist"/>
        <w:numPr>
          <w:ilvl w:val="0"/>
          <w:numId w:val="7"/>
        </w:numPr>
        <w:jc w:val="both"/>
      </w:pPr>
      <w:r>
        <w:t>Cel odnośnika (gdzie odnośnik ma kierować na stronie) – wpisujemy w pole „Dodaj link” – po adresie strony zmieniamy unikalną nazwę po znaku „#” – na nazwę naszego elementu, na który chcemy skierować.</w:t>
      </w:r>
    </w:p>
    <w:p w:rsidR="003A3F16" w:rsidRDefault="003A3F16" w:rsidP="004B78E8">
      <w:pPr>
        <w:jc w:val="both"/>
      </w:pPr>
      <w:r>
        <w:t>Zmiana wyglądu odnośnika</w:t>
      </w:r>
    </w:p>
    <w:p w:rsidR="003A3F16" w:rsidRDefault="003A3F16" w:rsidP="004B78E8">
      <w:pPr>
        <w:pStyle w:val="Akapitzlist"/>
        <w:numPr>
          <w:ilvl w:val="0"/>
          <w:numId w:val="8"/>
        </w:numPr>
        <w:jc w:val="both"/>
      </w:pPr>
      <w:r>
        <w:t>Klikamy na odnośnik.</w:t>
      </w:r>
    </w:p>
    <w:p w:rsidR="003A3F16" w:rsidRPr="002C16E1" w:rsidRDefault="003A3F16" w:rsidP="004B78E8">
      <w:pPr>
        <w:pStyle w:val="Akapitzlist"/>
        <w:numPr>
          <w:ilvl w:val="0"/>
          <w:numId w:val="8"/>
        </w:numPr>
        <w:jc w:val="both"/>
      </w:pPr>
      <w:r>
        <w:t xml:space="preserve">Po lewej stronie klikamy na zakładkę </w:t>
      </w:r>
      <w:r w:rsidRPr="002C16E1">
        <w:rPr>
          <w:b/>
        </w:rPr>
        <w:t>„Styl”</w:t>
      </w:r>
    </w:p>
    <w:p w:rsidR="003A3F16" w:rsidRDefault="003A3F16" w:rsidP="004B78E8">
      <w:pPr>
        <w:pStyle w:val="Akapitzlist"/>
        <w:numPr>
          <w:ilvl w:val="0"/>
          <w:numId w:val="8"/>
        </w:numPr>
        <w:jc w:val="both"/>
      </w:pPr>
      <w:r w:rsidRPr="002C16E1">
        <w:t>Wszystkie dostępne opcje są jasno opisane</w:t>
      </w:r>
      <w:r>
        <w:t>.</w:t>
      </w:r>
    </w:p>
    <w:p w:rsidR="003A3F16" w:rsidRDefault="003A3F16" w:rsidP="004B78E8">
      <w:pPr>
        <w:jc w:val="both"/>
      </w:pPr>
      <w:r>
        <w:t>Dodawanie nowej treści do kursu</w:t>
      </w:r>
    </w:p>
    <w:p w:rsidR="003A3F16" w:rsidRDefault="003A3F16" w:rsidP="004B78E8">
      <w:pPr>
        <w:pStyle w:val="Akapitzlist"/>
        <w:numPr>
          <w:ilvl w:val="0"/>
          <w:numId w:val="11"/>
        </w:numPr>
        <w:jc w:val="both"/>
      </w:pPr>
      <w:r>
        <w:t>Przechodzimy do miejsca na stronie gdzie chcemy dodać nową treść.</w:t>
      </w:r>
    </w:p>
    <w:p w:rsidR="003A3F16" w:rsidRDefault="003A3F16" w:rsidP="004B78E8">
      <w:pPr>
        <w:pStyle w:val="Akapitzlist"/>
        <w:numPr>
          <w:ilvl w:val="0"/>
          <w:numId w:val="11"/>
        </w:numPr>
        <w:jc w:val="both"/>
      </w:pPr>
      <w:r>
        <w:t>Duplikujemy interesujące nas elementy jak np. nagłówek, odnośnik „Powrót do menu”, czy tekst – poprzez najechanie kursorem myszy na element, następnie najechanie kursorem myszy na jasno-niebieski kwadrat u góry po prawej stronie w obszarze elementu, który kopiujemy, wybranie opcji „Duplikuj widżet” z pojawiającej się listy.</w:t>
      </w:r>
    </w:p>
    <w:p w:rsidR="003A3F16" w:rsidRDefault="003A3F16" w:rsidP="004B78E8">
      <w:pPr>
        <w:pStyle w:val="Akapitzlist"/>
        <w:numPr>
          <w:ilvl w:val="0"/>
          <w:numId w:val="11"/>
        </w:numPr>
        <w:jc w:val="both"/>
      </w:pPr>
      <w:r>
        <w:t>Element zostanie skopiowany.</w:t>
      </w:r>
    </w:p>
    <w:p w:rsidR="003A3F16" w:rsidRDefault="003A3F16" w:rsidP="004B78E8">
      <w:pPr>
        <w:pStyle w:val="Akapitzlist"/>
        <w:numPr>
          <w:ilvl w:val="0"/>
          <w:numId w:val="11"/>
        </w:numPr>
        <w:jc w:val="both"/>
      </w:pPr>
      <w:r>
        <w:lastRenderedPageBreak/>
        <w:t>Aby go przesunąć w inne miejsce – najeżdżamy na niebieski kwadracik elementu, który chcemy przesunąć, kursor myszy zmieni się na kursor przesuwania, przytrzymujemy element lewym klawiszem myszy i przesuwamy po ekranie w interesujące nas miejsce.</w:t>
      </w:r>
    </w:p>
    <w:p w:rsidR="003A3F16" w:rsidRDefault="003A3F16" w:rsidP="004B78E8">
      <w:pPr>
        <w:pStyle w:val="Akapitzlist"/>
        <w:numPr>
          <w:ilvl w:val="0"/>
          <w:numId w:val="11"/>
        </w:numPr>
        <w:jc w:val="both"/>
      </w:pPr>
      <w:r>
        <w:t>Tam gdzie będzie możliwość przesunięcia – tam pojawi się jasno-niebieskie pole. Tam możemy upuścić element.</w:t>
      </w:r>
    </w:p>
    <w:p w:rsidR="003A3F16" w:rsidRDefault="003A3F16" w:rsidP="004B78E8">
      <w:pPr>
        <w:pStyle w:val="Akapitzlist"/>
        <w:numPr>
          <w:ilvl w:val="0"/>
          <w:numId w:val="11"/>
        </w:numPr>
        <w:jc w:val="both"/>
      </w:pPr>
      <w:r>
        <w:t>Następnie, gdy element jest zaznaczony – w polu po lewej zmieniamy jego treść.</w:t>
      </w:r>
    </w:p>
    <w:p w:rsidR="003A3F16" w:rsidRDefault="003A3F16" w:rsidP="004B78E8">
      <w:pPr>
        <w:jc w:val="both"/>
      </w:pPr>
      <w:r>
        <w:t>Dodawanie obrazów do treści kursu</w:t>
      </w:r>
    </w:p>
    <w:p w:rsidR="003A3F16" w:rsidRDefault="003A3F16" w:rsidP="004B78E8">
      <w:pPr>
        <w:pStyle w:val="Akapitzlist"/>
        <w:numPr>
          <w:ilvl w:val="0"/>
          <w:numId w:val="13"/>
        </w:numPr>
        <w:jc w:val="both"/>
      </w:pPr>
      <w:r>
        <w:t>Klikamy na element z treścią kursu.</w:t>
      </w:r>
    </w:p>
    <w:p w:rsidR="003A3F16" w:rsidRDefault="003A3F16" w:rsidP="004B78E8">
      <w:pPr>
        <w:pStyle w:val="Akapitzlist"/>
        <w:numPr>
          <w:ilvl w:val="0"/>
          <w:numId w:val="13"/>
        </w:numPr>
        <w:jc w:val="both"/>
      </w:pPr>
      <w:r>
        <w:t>Po lewej stronie wyświetli się okno z możliwością edycji treści.</w:t>
      </w:r>
    </w:p>
    <w:p w:rsidR="003A3F16" w:rsidRDefault="003A3F16" w:rsidP="004B78E8">
      <w:pPr>
        <w:pStyle w:val="Akapitzlist"/>
        <w:numPr>
          <w:ilvl w:val="0"/>
          <w:numId w:val="13"/>
        </w:numPr>
        <w:jc w:val="both"/>
      </w:pPr>
      <w:r>
        <w:t>Wybieramy interesujące nas miejsce, w którym chcemy wstawić grafikę.</w:t>
      </w:r>
    </w:p>
    <w:p w:rsidR="003A3F16" w:rsidRDefault="003A3F16" w:rsidP="004B78E8">
      <w:pPr>
        <w:pStyle w:val="Akapitzlist"/>
        <w:numPr>
          <w:ilvl w:val="0"/>
          <w:numId w:val="13"/>
        </w:numPr>
        <w:jc w:val="both"/>
      </w:pPr>
      <w:r>
        <w:t>Klikamy na przycisk „</w:t>
      </w:r>
      <w:r w:rsidRPr="00901E89">
        <w:rPr>
          <w:b/>
        </w:rPr>
        <w:t>Dodaj medium</w:t>
      </w:r>
      <w:r>
        <w:t>” w oknie edycji treści</w:t>
      </w:r>
    </w:p>
    <w:p w:rsidR="003A3F16" w:rsidRDefault="003A3F16" w:rsidP="004B78E8">
      <w:pPr>
        <w:pStyle w:val="Akapitzlist"/>
        <w:numPr>
          <w:ilvl w:val="0"/>
          <w:numId w:val="13"/>
        </w:numPr>
        <w:jc w:val="both"/>
      </w:pPr>
      <w:r>
        <w:t>Następnie zakładkę „</w:t>
      </w:r>
      <w:r w:rsidRPr="00901E89">
        <w:rPr>
          <w:b/>
        </w:rPr>
        <w:t>Dodaj pliki</w:t>
      </w:r>
      <w:r>
        <w:t>” i przycisk „</w:t>
      </w:r>
      <w:r w:rsidRPr="00901E89">
        <w:rPr>
          <w:b/>
        </w:rPr>
        <w:t>Wybierz pliki</w:t>
      </w:r>
      <w:r>
        <w:t>”</w:t>
      </w:r>
    </w:p>
    <w:p w:rsidR="003A3F16" w:rsidRDefault="003A3F16" w:rsidP="004B78E8">
      <w:pPr>
        <w:pStyle w:val="Akapitzlist"/>
        <w:numPr>
          <w:ilvl w:val="0"/>
          <w:numId w:val="13"/>
        </w:numPr>
        <w:jc w:val="both"/>
      </w:pPr>
      <w:r>
        <w:t>Wybieramy plik graficzny i klikamy niebieski przycisk na dole po prawej stronie „Dodaj do wpisu”.</w:t>
      </w:r>
    </w:p>
    <w:p w:rsidR="003A3F16" w:rsidRDefault="003A3F16" w:rsidP="004B78E8">
      <w:pPr>
        <w:pStyle w:val="Akapitzlist"/>
        <w:numPr>
          <w:ilvl w:val="0"/>
          <w:numId w:val="13"/>
        </w:numPr>
        <w:jc w:val="both"/>
      </w:pPr>
      <w:r>
        <w:t>Potem ustalamy rozmiar obrazu poprzez rozciąganie go trzymając kursorem myszy za rogi.</w:t>
      </w:r>
    </w:p>
    <w:p w:rsidR="003A3F16" w:rsidRDefault="003A3F16" w:rsidP="004B78E8">
      <w:pPr>
        <w:jc w:val="both"/>
      </w:pPr>
      <w:r>
        <w:t>Dodawanie filmów z Youtube do treści strony</w:t>
      </w:r>
    </w:p>
    <w:p w:rsidR="003A3F16" w:rsidRDefault="003A3F16" w:rsidP="004B78E8">
      <w:pPr>
        <w:pStyle w:val="Akapitzlist"/>
        <w:numPr>
          <w:ilvl w:val="0"/>
          <w:numId w:val="14"/>
        </w:numPr>
        <w:jc w:val="both"/>
      </w:pPr>
      <w:r>
        <w:t>Jeżeli w menu po lewej stronie mamy wyświetloną listę elementów pogrupowaną w kwadratowe pola, odnajdujemy pole z napisem „</w:t>
      </w:r>
      <w:r w:rsidRPr="00901E89">
        <w:rPr>
          <w:b/>
        </w:rPr>
        <w:t>Film</w:t>
      </w:r>
      <w:r>
        <w:t>”.</w:t>
      </w:r>
    </w:p>
    <w:p w:rsidR="003A3F16" w:rsidRDefault="003A3F16" w:rsidP="004B78E8">
      <w:pPr>
        <w:pStyle w:val="Akapitzlist"/>
        <w:numPr>
          <w:ilvl w:val="0"/>
          <w:numId w:val="14"/>
        </w:numPr>
        <w:jc w:val="both"/>
      </w:pPr>
      <w:r>
        <w:t>Przesuwamy pole „</w:t>
      </w:r>
      <w:r w:rsidRPr="00901E89">
        <w:rPr>
          <w:b/>
        </w:rPr>
        <w:t>Film</w:t>
      </w:r>
      <w:r>
        <w:t>” na tą część strony gdzie chcemy go umieścić.</w:t>
      </w:r>
    </w:p>
    <w:p w:rsidR="003A3F16" w:rsidRDefault="003A3F16" w:rsidP="004B78E8">
      <w:pPr>
        <w:pStyle w:val="Akapitzlist"/>
        <w:numPr>
          <w:ilvl w:val="0"/>
          <w:numId w:val="14"/>
        </w:numPr>
        <w:jc w:val="both"/>
      </w:pPr>
      <w:r>
        <w:t>W polu „Dodaj link” wpisujemy link filmu z serwisu youtube.</w:t>
      </w:r>
    </w:p>
    <w:p w:rsidR="003A3F16" w:rsidRDefault="003A3F16" w:rsidP="004B78E8">
      <w:pPr>
        <w:jc w:val="both"/>
      </w:pPr>
      <w:r>
        <w:t>Usuwanie elementów strony</w:t>
      </w:r>
    </w:p>
    <w:p w:rsidR="003A3F16" w:rsidRDefault="003A3F16" w:rsidP="004B78E8">
      <w:pPr>
        <w:pStyle w:val="Akapitzlist"/>
        <w:numPr>
          <w:ilvl w:val="0"/>
          <w:numId w:val="12"/>
        </w:numPr>
        <w:jc w:val="both"/>
      </w:pPr>
      <w:r>
        <w:t>Najeżdżamy kursorem myszy na element.</w:t>
      </w:r>
    </w:p>
    <w:p w:rsidR="003A3F16" w:rsidRDefault="003A3F16" w:rsidP="004B78E8">
      <w:pPr>
        <w:pStyle w:val="Akapitzlist"/>
        <w:numPr>
          <w:ilvl w:val="0"/>
          <w:numId w:val="12"/>
        </w:numPr>
        <w:jc w:val="both"/>
      </w:pPr>
      <w:r>
        <w:t>Najeżdżamy na jasno-niebieski kwadrat pojawiający się na wybranym elemencie.</w:t>
      </w:r>
    </w:p>
    <w:p w:rsidR="003A3F16" w:rsidRDefault="003A3F16" w:rsidP="004B78E8">
      <w:pPr>
        <w:pStyle w:val="Akapitzlist"/>
        <w:numPr>
          <w:ilvl w:val="0"/>
          <w:numId w:val="12"/>
        </w:numPr>
        <w:jc w:val="both"/>
      </w:pPr>
      <w:r>
        <w:t xml:space="preserve">Z wysuwanej listy – wybieramy ikonę </w:t>
      </w:r>
      <w:r w:rsidR="003A2018">
        <w:t>krzyżyka, – który</w:t>
      </w:r>
      <w:r>
        <w:t xml:space="preserve"> usunie element.</w:t>
      </w:r>
    </w:p>
    <w:p w:rsidR="003B2F47" w:rsidRPr="003A3F16" w:rsidRDefault="003A3F16" w:rsidP="004B78E8">
      <w:pPr>
        <w:jc w:val="both"/>
        <w:rPr>
          <w:b/>
          <w:sz w:val="32"/>
          <w:szCs w:val="32"/>
        </w:rPr>
      </w:pPr>
      <w:r w:rsidRPr="003A3F16">
        <w:rPr>
          <w:b/>
          <w:sz w:val="32"/>
          <w:szCs w:val="32"/>
        </w:rPr>
        <w:t>Narzędzie do komunikacji</w:t>
      </w:r>
    </w:p>
    <w:p w:rsidR="00E039A6" w:rsidRDefault="00E039A6" w:rsidP="004B78E8">
      <w:pPr>
        <w:jc w:val="both"/>
      </w:pPr>
      <w:r>
        <w:t xml:space="preserve">Rekomendowane </w:t>
      </w:r>
      <w:r w:rsidR="003A2018">
        <w:t>narzędzie</w:t>
      </w:r>
      <w:r>
        <w:t xml:space="preserve"> do kontaktowania się zdalnie na linii mentor – uczestnik to komunikator o nazwie:  </w:t>
      </w:r>
      <w:r w:rsidR="003A2018">
        <w:t>Glip</w:t>
      </w:r>
      <w:r>
        <w:t xml:space="preserve">. </w:t>
      </w:r>
    </w:p>
    <w:p w:rsidR="00E039A6" w:rsidRDefault="00E039A6" w:rsidP="004B78E8">
      <w:pPr>
        <w:jc w:val="both"/>
      </w:pPr>
      <w:r>
        <w:t xml:space="preserve">Glip jest anglojęzycznym narzędziem do komunikacji i współpracy całego zespołu, otrzymującego powiadomienia na bieżąco, poprawiając przez to wymianę informacji. Pozwala na zarządzanie zadaniami i ułatwia koordynację realizowanych procesów w firmie. Posiada również aplikację mobilną dostępną na telefonie oraz tablecie. Jest kompatybilny z </w:t>
      </w:r>
      <w:r w:rsidRPr="00854494">
        <w:t>Zendesk, Trello, Asana i JIRA</w:t>
      </w:r>
      <w:r>
        <w:t>.</w:t>
      </w:r>
    </w:p>
    <w:tbl>
      <w:tblPr>
        <w:tblStyle w:val="PlainTable1"/>
        <w:tblW w:w="0" w:type="auto"/>
        <w:tblLook w:val="04A0" w:firstRow="1" w:lastRow="0" w:firstColumn="1" w:lastColumn="0" w:noHBand="0" w:noVBand="1"/>
      </w:tblPr>
      <w:tblGrid>
        <w:gridCol w:w="4723"/>
        <w:gridCol w:w="4565"/>
      </w:tblGrid>
      <w:tr w:rsidR="00E039A6" w:rsidRPr="006652AB" w:rsidTr="00E039A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23" w:type="dxa"/>
          </w:tcPr>
          <w:p w:rsidR="00E039A6" w:rsidRPr="006652AB" w:rsidRDefault="00E039A6" w:rsidP="004B78E8">
            <w:pPr>
              <w:spacing w:after="200" w:line="276" w:lineRule="auto"/>
              <w:jc w:val="both"/>
              <w:rPr>
                <w:b w:val="0"/>
                <w:bCs w:val="0"/>
              </w:rPr>
            </w:pPr>
            <w:r w:rsidRPr="006652AB">
              <w:rPr>
                <w:b w:val="0"/>
                <w:bCs w:val="0"/>
              </w:rPr>
              <w:t>Wersja darmowa</w:t>
            </w:r>
          </w:p>
        </w:tc>
        <w:tc>
          <w:tcPr>
            <w:tcW w:w="4565" w:type="dxa"/>
          </w:tcPr>
          <w:p w:rsidR="00E039A6" w:rsidRPr="006652AB" w:rsidRDefault="00E039A6" w:rsidP="004B78E8">
            <w:pPr>
              <w:spacing w:after="200" w:line="276" w:lineRule="auto"/>
              <w:jc w:val="both"/>
              <w:cnfStyle w:val="100000000000" w:firstRow="1" w:lastRow="0" w:firstColumn="0" w:lastColumn="0" w:oddVBand="0" w:evenVBand="0" w:oddHBand="0" w:evenHBand="0" w:firstRowFirstColumn="0" w:firstRowLastColumn="0" w:lastRowFirstColumn="0" w:lastRowLastColumn="0"/>
              <w:rPr>
                <w:b w:val="0"/>
                <w:bCs w:val="0"/>
              </w:rPr>
            </w:pPr>
            <w:r w:rsidRPr="006652AB">
              <w:rPr>
                <w:b w:val="0"/>
                <w:bCs w:val="0"/>
              </w:rPr>
              <w:t>Tak</w:t>
            </w:r>
          </w:p>
        </w:tc>
      </w:tr>
      <w:tr w:rsidR="00E039A6" w:rsidRPr="006652AB" w:rsidTr="00E039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23" w:type="dxa"/>
          </w:tcPr>
          <w:p w:rsidR="00E039A6" w:rsidRPr="006652AB" w:rsidRDefault="00E039A6" w:rsidP="004B78E8">
            <w:pPr>
              <w:spacing w:after="200" w:line="276" w:lineRule="auto"/>
              <w:jc w:val="both"/>
              <w:rPr>
                <w:b w:val="0"/>
                <w:bCs w:val="0"/>
              </w:rPr>
            </w:pPr>
            <w:r w:rsidRPr="006652AB">
              <w:rPr>
                <w:b w:val="0"/>
                <w:bCs w:val="0"/>
              </w:rPr>
              <w:t>Intuicyjność</w:t>
            </w:r>
          </w:p>
        </w:tc>
        <w:tc>
          <w:tcPr>
            <w:tcW w:w="4565" w:type="dxa"/>
          </w:tcPr>
          <w:p w:rsidR="00E039A6" w:rsidRPr="006652AB" w:rsidRDefault="00E039A6" w:rsidP="004B78E8">
            <w:pPr>
              <w:spacing w:after="200" w:line="276" w:lineRule="auto"/>
              <w:jc w:val="both"/>
              <w:cnfStyle w:val="000000100000" w:firstRow="0" w:lastRow="0" w:firstColumn="0" w:lastColumn="0" w:oddVBand="0" w:evenVBand="0" w:oddHBand="1" w:evenHBand="0" w:firstRowFirstColumn="0" w:firstRowLastColumn="0" w:lastRowFirstColumn="0" w:lastRowLastColumn="0"/>
            </w:pPr>
            <w:r w:rsidRPr="006652AB">
              <w:t>Dobra</w:t>
            </w:r>
          </w:p>
        </w:tc>
      </w:tr>
      <w:tr w:rsidR="00E039A6" w:rsidRPr="006652AB" w:rsidTr="00E039A6">
        <w:tc>
          <w:tcPr>
            <w:cnfStyle w:val="001000000000" w:firstRow="0" w:lastRow="0" w:firstColumn="1" w:lastColumn="0" w:oddVBand="0" w:evenVBand="0" w:oddHBand="0" w:evenHBand="0" w:firstRowFirstColumn="0" w:firstRowLastColumn="0" w:lastRowFirstColumn="0" w:lastRowLastColumn="0"/>
            <w:tcW w:w="4723" w:type="dxa"/>
          </w:tcPr>
          <w:p w:rsidR="00E039A6" w:rsidRPr="006652AB" w:rsidRDefault="00E039A6" w:rsidP="004B78E8">
            <w:pPr>
              <w:spacing w:after="200" w:line="276" w:lineRule="auto"/>
              <w:jc w:val="both"/>
              <w:rPr>
                <w:b w:val="0"/>
                <w:bCs w:val="0"/>
              </w:rPr>
            </w:pPr>
            <w:r w:rsidRPr="006652AB">
              <w:rPr>
                <w:b w:val="0"/>
                <w:bCs w:val="0"/>
              </w:rPr>
              <w:t>Dostępność dla osób z wadami wzroku</w:t>
            </w:r>
          </w:p>
        </w:tc>
        <w:tc>
          <w:tcPr>
            <w:tcW w:w="4565" w:type="dxa"/>
          </w:tcPr>
          <w:p w:rsidR="00E039A6" w:rsidRPr="006652AB" w:rsidRDefault="00E039A6" w:rsidP="004B78E8">
            <w:pPr>
              <w:spacing w:after="200" w:line="276" w:lineRule="auto"/>
              <w:jc w:val="both"/>
              <w:cnfStyle w:val="000000000000" w:firstRow="0" w:lastRow="0" w:firstColumn="0" w:lastColumn="0" w:oddVBand="0" w:evenVBand="0" w:oddHBand="0" w:evenHBand="0" w:firstRowFirstColumn="0" w:firstRowLastColumn="0" w:lastRowFirstColumn="0" w:lastRowLastColumn="0"/>
            </w:pPr>
            <w:r w:rsidRPr="006652AB">
              <w:t>Średnia</w:t>
            </w:r>
          </w:p>
        </w:tc>
      </w:tr>
      <w:tr w:rsidR="00E039A6" w:rsidRPr="006652AB" w:rsidTr="00E039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723" w:type="dxa"/>
          </w:tcPr>
          <w:p w:rsidR="00E039A6" w:rsidRPr="006652AB" w:rsidRDefault="00E039A6" w:rsidP="004B78E8">
            <w:pPr>
              <w:spacing w:after="200" w:line="276" w:lineRule="auto"/>
              <w:jc w:val="both"/>
              <w:rPr>
                <w:b w:val="0"/>
                <w:bCs w:val="0"/>
              </w:rPr>
            </w:pPr>
            <w:r w:rsidRPr="006652AB">
              <w:rPr>
                <w:b w:val="0"/>
                <w:bCs w:val="0"/>
              </w:rPr>
              <w:t xml:space="preserve">Dostępność dla osób z niepełnosprawnością </w:t>
            </w:r>
            <w:r w:rsidRPr="006652AB">
              <w:rPr>
                <w:b w:val="0"/>
                <w:bCs w:val="0"/>
              </w:rPr>
              <w:lastRenderedPageBreak/>
              <w:t>ruchową</w:t>
            </w:r>
          </w:p>
        </w:tc>
        <w:tc>
          <w:tcPr>
            <w:tcW w:w="4565" w:type="dxa"/>
          </w:tcPr>
          <w:p w:rsidR="00E039A6" w:rsidRPr="006652AB" w:rsidRDefault="00E039A6" w:rsidP="004B78E8">
            <w:pPr>
              <w:spacing w:after="200" w:line="276" w:lineRule="auto"/>
              <w:jc w:val="both"/>
              <w:cnfStyle w:val="000000100000" w:firstRow="0" w:lastRow="0" w:firstColumn="0" w:lastColumn="0" w:oddVBand="0" w:evenVBand="0" w:oddHBand="1" w:evenHBand="0" w:firstRowFirstColumn="0" w:firstRowLastColumn="0" w:lastRowFirstColumn="0" w:lastRowLastColumn="0"/>
            </w:pPr>
            <w:r w:rsidRPr="006652AB">
              <w:lastRenderedPageBreak/>
              <w:t>Średnia</w:t>
            </w:r>
          </w:p>
        </w:tc>
      </w:tr>
    </w:tbl>
    <w:p w:rsidR="00E039A6" w:rsidRDefault="00E039A6" w:rsidP="004B78E8">
      <w:pPr>
        <w:jc w:val="both"/>
      </w:pPr>
    </w:p>
    <w:p w:rsidR="00E039A6" w:rsidRDefault="00E039A6" w:rsidP="004B78E8">
      <w:pPr>
        <w:jc w:val="both"/>
      </w:pPr>
      <w:r>
        <w:t>Po zalogowaniu otrzymujemy następujący widok:</w:t>
      </w:r>
    </w:p>
    <w:p w:rsidR="00E039A6" w:rsidRPr="00743EA7" w:rsidRDefault="00E039A6" w:rsidP="004B78E8">
      <w:pPr>
        <w:jc w:val="both"/>
      </w:pPr>
      <w:r>
        <w:rPr>
          <w:noProof/>
          <w:lang w:eastAsia="pl-PL"/>
        </w:rPr>
        <w:drawing>
          <wp:inline distT="0" distB="0" distL="0" distR="0" wp14:anchorId="2ABE0FC3" wp14:editId="586F7CE9">
            <wp:extent cx="5760720" cy="2772222"/>
            <wp:effectExtent l="0" t="0" r="0" b="9525"/>
            <wp:docPr id="23" name="Obraz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760720" cy="2772222"/>
                    </a:xfrm>
                    <a:prstGeom prst="rect">
                      <a:avLst/>
                    </a:prstGeom>
                  </pic:spPr>
                </pic:pic>
              </a:graphicData>
            </a:graphic>
          </wp:inline>
        </w:drawing>
      </w:r>
    </w:p>
    <w:p w:rsidR="00743EA7" w:rsidRDefault="00743EA7" w:rsidP="004B78E8">
      <w:pPr>
        <w:jc w:val="both"/>
      </w:pPr>
    </w:p>
    <w:p w:rsidR="00E039A6" w:rsidRDefault="00E039A6" w:rsidP="004B78E8">
      <w:pPr>
        <w:jc w:val="both"/>
      </w:pPr>
      <w:r>
        <w:t>Glip umożliwia otrzymywania powiadomień na pulpicie przy przychodzących wiadomościach. P</w:t>
      </w:r>
      <w:r w:rsidRPr="00E14C1D">
        <w:t xml:space="preserve">owiadomienia o wiadomościach </w:t>
      </w:r>
      <w:r>
        <w:t xml:space="preserve">można </w:t>
      </w:r>
      <w:r w:rsidRPr="00E14C1D">
        <w:t xml:space="preserve">skonfigurować odpowiednio do </w:t>
      </w:r>
      <w:r>
        <w:t xml:space="preserve">swoich </w:t>
      </w:r>
      <w:r w:rsidRPr="00E14C1D">
        <w:t>potrzeb.</w:t>
      </w:r>
      <w:r>
        <w:t xml:space="preserve"> Glip umożliwia publikację plików oraz tworzenie zadań i notatek. Przy tworzeniu zadania możemy ustalać datę rozpoczęcia zadania, jego trwania, spędzonego czasu oraz dni. Zadanie można powtarzać, ustalić jego priorytet poprzez kolor. Możemy również ustawić sekcję zadania, dodawać innych członków oraz opis. Nie ma możliwości zmiany wielkości oraz koloru opisu. Do zadania można również dołączać bieżące pliki. Istnieje możliwość filtrowania  wiadomości, aby najważniejsze pojawiały się zawsze na górze listy.</w:t>
      </w:r>
    </w:p>
    <w:p w:rsidR="00283038" w:rsidRDefault="00E039A6" w:rsidP="004B78E8">
      <w:pPr>
        <w:jc w:val="both"/>
      </w:pPr>
      <w:r>
        <w:rPr>
          <w:noProof/>
          <w:lang w:eastAsia="pl-PL"/>
        </w:rPr>
        <w:lastRenderedPageBreak/>
        <w:drawing>
          <wp:inline distT="0" distB="0" distL="0" distR="0" wp14:anchorId="4817E504" wp14:editId="57B99348">
            <wp:extent cx="3751095" cy="3295650"/>
            <wp:effectExtent l="0" t="0" r="1905" b="0"/>
            <wp:docPr id="31" name="Obraz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762785" cy="3305921"/>
                    </a:xfrm>
                    <a:prstGeom prst="rect">
                      <a:avLst/>
                    </a:prstGeom>
                  </pic:spPr>
                </pic:pic>
              </a:graphicData>
            </a:graphic>
          </wp:inline>
        </w:drawing>
      </w:r>
    </w:p>
    <w:p w:rsidR="00E039A6" w:rsidRDefault="00E039A6" w:rsidP="004B78E8">
      <w:pPr>
        <w:jc w:val="both"/>
      </w:pPr>
      <w:r>
        <w:t>Przy dodawaniu notatek Glip pozwala na większe formatowanie tekstu.</w:t>
      </w:r>
    </w:p>
    <w:p w:rsidR="00E039A6" w:rsidRDefault="00E039A6" w:rsidP="004B78E8">
      <w:pPr>
        <w:jc w:val="both"/>
      </w:pPr>
      <w:r>
        <w:rPr>
          <w:noProof/>
          <w:lang w:eastAsia="pl-PL"/>
        </w:rPr>
        <w:drawing>
          <wp:inline distT="0" distB="0" distL="0" distR="0" wp14:anchorId="05542047" wp14:editId="07670595">
            <wp:extent cx="5760720" cy="1191286"/>
            <wp:effectExtent l="0" t="0" r="0" b="8890"/>
            <wp:docPr id="32" name="Obraz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760720" cy="1191286"/>
                    </a:xfrm>
                    <a:prstGeom prst="rect">
                      <a:avLst/>
                    </a:prstGeom>
                  </pic:spPr>
                </pic:pic>
              </a:graphicData>
            </a:graphic>
          </wp:inline>
        </w:drawing>
      </w:r>
    </w:p>
    <w:p w:rsidR="00E039A6" w:rsidRDefault="00E039A6" w:rsidP="004B78E8">
      <w:pPr>
        <w:jc w:val="both"/>
      </w:pPr>
      <w:r>
        <w:t>W przypadku znajomości języka HTML, możliwa jest również edycja notatek w tej formie.</w:t>
      </w:r>
    </w:p>
    <w:p w:rsidR="00E039A6" w:rsidRDefault="00E039A6" w:rsidP="004B78E8">
      <w:pPr>
        <w:jc w:val="both"/>
      </w:pPr>
      <w:r>
        <w:rPr>
          <w:noProof/>
          <w:lang w:eastAsia="pl-PL"/>
        </w:rPr>
        <w:drawing>
          <wp:inline distT="0" distB="0" distL="0" distR="0" wp14:anchorId="164DEB0A" wp14:editId="463EA42B">
            <wp:extent cx="3522704" cy="2085975"/>
            <wp:effectExtent l="0" t="0" r="1905" b="0"/>
            <wp:docPr id="33" name="Obraz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528228" cy="2089246"/>
                    </a:xfrm>
                    <a:prstGeom prst="rect">
                      <a:avLst/>
                    </a:prstGeom>
                  </pic:spPr>
                </pic:pic>
              </a:graphicData>
            </a:graphic>
          </wp:inline>
        </w:drawing>
      </w:r>
    </w:p>
    <w:p w:rsidR="00E039A6" w:rsidRDefault="00E039A6" w:rsidP="004B78E8">
      <w:pPr>
        <w:jc w:val="both"/>
      </w:pPr>
      <w:r>
        <w:t xml:space="preserve">Na głównym panelu pojawiają się wprowadzone zmiany. Możliwe jest pisanie wiadomości na bieżąco, a po prawej stronie panelu widnieje lista zadań do zrobienia z wyszczególnieniem ich obecnego stanu. </w:t>
      </w:r>
    </w:p>
    <w:p w:rsidR="00E039A6" w:rsidRDefault="00E039A6" w:rsidP="004B78E8">
      <w:pPr>
        <w:jc w:val="both"/>
      </w:pPr>
      <w:r>
        <w:rPr>
          <w:noProof/>
          <w:lang w:eastAsia="pl-PL"/>
        </w:rPr>
        <w:lastRenderedPageBreak/>
        <w:drawing>
          <wp:inline distT="0" distB="0" distL="0" distR="0" wp14:anchorId="6C2CCEAC" wp14:editId="0E01A083">
            <wp:extent cx="5760720" cy="3012859"/>
            <wp:effectExtent l="0" t="0" r="0" b="0"/>
            <wp:docPr id="34" name="Obraz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760720" cy="3012859"/>
                    </a:xfrm>
                    <a:prstGeom prst="rect">
                      <a:avLst/>
                    </a:prstGeom>
                  </pic:spPr>
                </pic:pic>
              </a:graphicData>
            </a:graphic>
          </wp:inline>
        </w:drawing>
      </w:r>
    </w:p>
    <w:p w:rsidR="00E039A6" w:rsidRDefault="00E039A6" w:rsidP="004B78E8">
      <w:pPr>
        <w:jc w:val="both"/>
      </w:pPr>
      <w:r>
        <w:t>Statusy zadań można w każdej chwili aktualizować.</w:t>
      </w:r>
    </w:p>
    <w:p w:rsidR="00E039A6" w:rsidRDefault="00E039A6" w:rsidP="004B78E8">
      <w:pPr>
        <w:jc w:val="both"/>
      </w:pPr>
      <w:r>
        <w:rPr>
          <w:noProof/>
          <w:lang w:eastAsia="pl-PL"/>
        </w:rPr>
        <w:drawing>
          <wp:inline distT="0" distB="0" distL="0" distR="0" wp14:anchorId="6F777729" wp14:editId="55235B3A">
            <wp:extent cx="2562225" cy="4169171"/>
            <wp:effectExtent l="0" t="0" r="0" b="3175"/>
            <wp:docPr id="35" name="Obraz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583536" cy="4203848"/>
                    </a:xfrm>
                    <a:prstGeom prst="rect">
                      <a:avLst/>
                    </a:prstGeom>
                  </pic:spPr>
                </pic:pic>
              </a:graphicData>
            </a:graphic>
          </wp:inline>
        </w:drawing>
      </w:r>
    </w:p>
    <w:p w:rsidR="00E039A6" w:rsidRDefault="00E039A6" w:rsidP="004B78E8">
      <w:pPr>
        <w:jc w:val="both"/>
      </w:pPr>
      <w:r>
        <w:t>Glip posiada również kalendarz z uwagami dotyczącymi danych zadań realizowanych w danym terminie.</w:t>
      </w:r>
    </w:p>
    <w:p w:rsidR="00E039A6" w:rsidRDefault="00E039A6" w:rsidP="004B78E8">
      <w:pPr>
        <w:jc w:val="both"/>
      </w:pPr>
      <w:r>
        <w:rPr>
          <w:noProof/>
          <w:lang w:eastAsia="pl-PL"/>
        </w:rPr>
        <w:lastRenderedPageBreak/>
        <w:drawing>
          <wp:inline distT="0" distB="0" distL="0" distR="0" wp14:anchorId="486F994F" wp14:editId="7C595259">
            <wp:extent cx="5760720" cy="1443906"/>
            <wp:effectExtent l="0" t="0" r="0" b="4445"/>
            <wp:docPr id="36" name="Obraz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760720" cy="1443906"/>
                    </a:xfrm>
                    <a:prstGeom prst="rect">
                      <a:avLst/>
                    </a:prstGeom>
                  </pic:spPr>
                </pic:pic>
              </a:graphicData>
            </a:graphic>
          </wp:inline>
        </w:drawing>
      </w:r>
    </w:p>
    <w:p w:rsidR="00E039A6" w:rsidRDefault="00E039A6" w:rsidP="004B78E8">
      <w:pPr>
        <w:jc w:val="both"/>
      </w:pPr>
      <w:r>
        <w:t>Swoje konto można powiązać z poszczególnymi osobami, całymi zespołami już istniejącymi oraz do swojego projektu dodawać kolejne osoby.</w:t>
      </w:r>
    </w:p>
    <w:p w:rsidR="00E039A6" w:rsidRDefault="00E039A6" w:rsidP="004B78E8">
      <w:pPr>
        <w:jc w:val="both"/>
      </w:pPr>
      <w:r>
        <w:rPr>
          <w:noProof/>
          <w:lang w:eastAsia="pl-PL"/>
        </w:rPr>
        <w:drawing>
          <wp:inline distT="0" distB="0" distL="0" distR="0" wp14:anchorId="09B91AB2" wp14:editId="1D41C39B">
            <wp:extent cx="5760720" cy="1646667"/>
            <wp:effectExtent l="0" t="0" r="0" b="0"/>
            <wp:docPr id="37" name="Obraz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760720" cy="1646667"/>
                    </a:xfrm>
                    <a:prstGeom prst="rect">
                      <a:avLst/>
                    </a:prstGeom>
                  </pic:spPr>
                </pic:pic>
              </a:graphicData>
            </a:graphic>
          </wp:inline>
        </w:drawing>
      </w:r>
    </w:p>
    <w:p w:rsidR="00E039A6" w:rsidRDefault="00E039A6" w:rsidP="004B78E8">
      <w:pPr>
        <w:jc w:val="both"/>
      </w:pPr>
      <w:r>
        <w:t>Swoje projekty można dostosowywać według ustawień oraz ustalać priorytet za pomocą koloru. Istnieje również możliwość video połączenia oraz połączenia głosowe z zespołem pracującym nad danym projektem.</w:t>
      </w:r>
    </w:p>
    <w:p w:rsidR="00E039A6" w:rsidRDefault="00E039A6" w:rsidP="004B78E8">
      <w:pPr>
        <w:jc w:val="both"/>
      </w:pPr>
      <w:r>
        <w:rPr>
          <w:noProof/>
          <w:lang w:eastAsia="pl-PL"/>
        </w:rPr>
        <w:drawing>
          <wp:inline distT="0" distB="0" distL="0" distR="0" wp14:anchorId="7EF9D9D6" wp14:editId="5226E05A">
            <wp:extent cx="5760720" cy="1689742"/>
            <wp:effectExtent l="0" t="0" r="0" b="5715"/>
            <wp:docPr id="38" name="Obraz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5760720" cy="1689742"/>
                    </a:xfrm>
                    <a:prstGeom prst="rect">
                      <a:avLst/>
                    </a:prstGeom>
                  </pic:spPr>
                </pic:pic>
              </a:graphicData>
            </a:graphic>
          </wp:inline>
        </w:drawing>
      </w:r>
    </w:p>
    <w:p w:rsidR="00E039A6" w:rsidRDefault="00E039A6" w:rsidP="004B78E8">
      <w:pPr>
        <w:jc w:val="both"/>
      </w:pPr>
      <w:r>
        <w:t>Instalowanie Glip</w:t>
      </w:r>
    </w:p>
    <w:p w:rsidR="00E039A6" w:rsidRDefault="003A2018" w:rsidP="004B78E8">
      <w:pPr>
        <w:ind w:left="360"/>
        <w:jc w:val="both"/>
      </w:pPr>
      <w:r>
        <w:t>Wpisać</w:t>
      </w:r>
      <w:r w:rsidR="00595F1D">
        <w:t xml:space="preserve"> w </w:t>
      </w:r>
      <w:r>
        <w:t>wyszukiwarkę</w:t>
      </w:r>
      <w:r w:rsidR="0063095A">
        <w:t xml:space="preserve"> google</w:t>
      </w:r>
      <w:r w:rsidR="00595F1D">
        <w:t xml:space="preserve"> </w:t>
      </w:r>
      <w:r>
        <w:t>hasło</w:t>
      </w:r>
      <w:r w:rsidR="00595F1D">
        <w:t xml:space="preserve">: </w:t>
      </w:r>
      <w:r>
        <w:t>Glip</w:t>
      </w:r>
      <w:r w:rsidR="0063095A">
        <w:t xml:space="preserve"> lub wejść bezpośrednio na:</w:t>
      </w:r>
    </w:p>
    <w:p w:rsidR="0063095A" w:rsidRDefault="007E3CD5" w:rsidP="004B78E8">
      <w:pPr>
        <w:pStyle w:val="Akapitzlist"/>
        <w:jc w:val="both"/>
      </w:pPr>
      <w:hyperlink r:id="rId18" w:history="1">
        <w:r w:rsidR="0063095A" w:rsidRPr="005669AB">
          <w:rPr>
            <w:rStyle w:val="Hipercze"/>
          </w:rPr>
          <w:t>https://app.glip.com/</w:t>
        </w:r>
      </w:hyperlink>
    </w:p>
    <w:p w:rsidR="0063095A" w:rsidRDefault="0063095A" w:rsidP="004B78E8">
      <w:pPr>
        <w:pStyle w:val="Akapitzlist"/>
        <w:jc w:val="both"/>
      </w:pPr>
      <w:r>
        <w:t xml:space="preserve">przekieruje nas na </w:t>
      </w:r>
      <w:r w:rsidR="00C77388">
        <w:t>główną</w:t>
      </w:r>
      <w:r>
        <w:t xml:space="preserve"> </w:t>
      </w:r>
      <w:r w:rsidR="00C77388">
        <w:t>stronę</w:t>
      </w:r>
      <w:r>
        <w:t xml:space="preserve"> narzędzia i należy </w:t>
      </w:r>
      <w:r w:rsidR="00C77388">
        <w:t>wpisać</w:t>
      </w:r>
      <w:r>
        <w:t xml:space="preserve"> swojego maila w wyznaczonym miejscu:</w:t>
      </w:r>
    </w:p>
    <w:p w:rsidR="0063095A" w:rsidRDefault="0063095A" w:rsidP="004B78E8">
      <w:pPr>
        <w:pStyle w:val="Akapitzlist"/>
        <w:jc w:val="both"/>
      </w:pPr>
      <w:r>
        <w:rPr>
          <w:noProof/>
          <w:lang w:eastAsia="pl-PL"/>
        </w:rPr>
        <w:lastRenderedPageBreak/>
        <w:drawing>
          <wp:inline distT="0" distB="0" distL="0" distR="0" wp14:anchorId="3879AF0B" wp14:editId="2F3D0460">
            <wp:extent cx="5760720" cy="2222500"/>
            <wp:effectExtent l="133350" t="114300" r="144780" b="15875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trona 1.png"/>
                    <pic:cNvPicPr/>
                  </pic:nvPicPr>
                  <pic:blipFill>
                    <a:blip r:embed="rId19" cstate="print">
                      <a:extLst>
                        <a:ext uri="{28A0092B-C50C-407E-A947-70E740481C1C}">
                          <a14:useLocalDpi xmlns:a14="http://schemas.microsoft.com/office/drawing/2010/main" val="0"/>
                        </a:ext>
                      </a:extLst>
                    </a:blip>
                    <a:stretch>
                      <a:fillRect/>
                    </a:stretch>
                  </pic:blipFill>
                  <pic:spPr>
                    <a:xfrm>
                      <a:off x="0" y="0"/>
                      <a:ext cx="5760720" cy="2222500"/>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inline>
        </w:drawing>
      </w:r>
    </w:p>
    <w:p w:rsidR="0063095A" w:rsidRDefault="0063095A" w:rsidP="004B78E8">
      <w:pPr>
        <w:pStyle w:val="Akapitzlist"/>
        <w:jc w:val="both"/>
      </w:pPr>
    </w:p>
    <w:p w:rsidR="0063095A" w:rsidRDefault="0063095A" w:rsidP="004B78E8">
      <w:pPr>
        <w:pStyle w:val="Akapitzlist"/>
        <w:jc w:val="both"/>
      </w:pPr>
      <w:r>
        <w:t xml:space="preserve">Na nasz adres mailowy przyjście link, aby aktywować </w:t>
      </w:r>
      <w:r w:rsidR="002847D0">
        <w:t>konto, należy go kliknąć i przekieruje nas do strony internetowej w celu aktywowania konta:</w:t>
      </w:r>
    </w:p>
    <w:p w:rsidR="002847D0" w:rsidRDefault="002847D0" w:rsidP="004B78E8">
      <w:pPr>
        <w:pStyle w:val="Akapitzlist"/>
        <w:jc w:val="both"/>
      </w:pPr>
      <w:r>
        <w:rPr>
          <w:noProof/>
          <w:lang w:eastAsia="pl-PL"/>
        </w:rPr>
        <w:drawing>
          <wp:inline distT="0" distB="0" distL="0" distR="0" wp14:anchorId="52DDA660" wp14:editId="1C448000">
            <wp:extent cx="5190325" cy="2438400"/>
            <wp:effectExtent l="0" t="0" r="0" b="0"/>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trona 1.png"/>
                    <pic:cNvPicPr/>
                  </pic:nvPicPr>
                  <pic:blipFill>
                    <a:blip r:embed="rId20" cstate="print">
                      <a:extLst>
                        <a:ext uri="{28A0092B-C50C-407E-A947-70E740481C1C}">
                          <a14:useLocalDpi xmlns:a14="http://schemas.microsoft.com/office/drawing/2010/main" val="0"/>
                        </a:ext>
                      </a:extLst>
                    </a:blip>
                    <a:stretch>
                      <a:fillRect/>
                    </a:stretch>
                  </pic:blipFill>
                  <pic:spPr>
                    <a:xfrm>
                      <a:off x="0" y="0"/>
                      <a:ext cx="5192762" cy="2439545"/>
                    </a:xfrm>
                    <a:prstGeom prst="rect">
                      <a:avLst/>
                    </a:prstGeom>
                  </pic:spPr>
                </pic:pic>
              </a:graphicData>
            </a:graphic>
          </wp:inline>
        </w:drawing>
      </w:r>
    </w:p>
    <w:p w:rsidR="002847D0" w:rsidRDefault="002847D0" w:rsidP="004B78E8">
      <w:pPr>
        <w:pStyle w:val="Akapitzlist"/>
        <w:jc w:val="both"/>
      </w:pPr>
    </w:p>
    <w:p w:rsidR="0063095A" w:rsidRDefault="002847D0" w:rsidP="004B78E8">
      <w:pPr>
        <w:pStyle w:val="Akapitzlist"/>
        <w:jc w:val="both"/>
      </w:pPr>
      <w:r>
        <w:t xml:space="preserve">Należy </w:t>
      </w:r>
      <w:r w:rsidR="00C77388">
        <w:t>wpisać</w:t>
      </w:r>
      <w:r>
        <w:t xml:space="preserve"> swoje dane oraz ustalić </w:t>
      </w:r>
      <w:r w:rsidR="00C77388">
        <w:t>hasło</w:t>
      </w:r>
      <w:r>
        <w:t>.</w:t>
      </w:r>
    </w:p>
    <w:p w:rsidR="002847D0" w:rsidRDefault="002847D0" w:rsidP="004B78E8">
      <w:pPr>
        <w:pStyle w:val="Akapitzlist"/>
        <w:jc w:val="both"/>
      </w:pPr>
      <w:r>
        <w:t xml:space="preserve">Po zalogowaniu się </w:t>
      </w:r>
      <w:r w:rsidR="00C77388">
        <w:t>główną</w:t>
      </w:r>
      <w:r>
        <w:t xml:space="preserve"> tablica wygląda </w:t>
      </w:r>
      <w:r w:rsidR="00C77388">
        <w:t>następująco</w:t>
      </w:r>
      <w:r>
        <w:t>:</w:t>
      </w:r>
    </w:p>
    <w:p w:rsidR="002847D0" w:rsidRDefault="002847D0" w:rsidP="004B78E8">
      <w:pPr>
        <w:pStyle w:val="Akapitzlist"/>
        <w:jc w:val="both"/>
      </w:pPr>
      <w:r>
        <w:rPr>
          <w:noProof/>
          <w:lang w:eastAsia="pl-PL"/>
        </w:rPr>
        <w:drawing>
          <wp:inline distT="0" distB="0" distL="0" distR="0" wp14:anchorId="0AEF52A6" wp14:editId="1A426B32">
            <wp:extent cx="4858220" cy="2543175"/>
            <wp:effectExtent l="0" t="0" r="0" b="0"/>
            <wp:docPr id="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trona 1.png"/>
                    <pic:cNvPicPr/>
                  </pic:nvPicPr>
                  <pic:blipFill>
                    <a:blip r:embed="rId21" cstate="print">
                      <a:extLst>
                        <a:ext uri="{28A0092B-C50C-407E-A947-70E740481C1C}">
                          <a14:useLocalDpi xmlns:a14="http://schemas.microsoft.com/office/drawing/2010/main" val="0"/>
                        </a:ext>
                      </a:extLst>
                    </a:blip>
                    <a:stretch>
                      <a:fillRect/>
                    </a:stretch>
                  </pic:blipFill>
                  <pic:spPr>
                    <a:xfrm>
                      <a:off x="0" y="0"/>
                      <a:ext cx="4856614" cy="2542334"/>
                    </a:xfrm>
                    <a:prstGeom prst="rect">
                      <a:avLst/>
                    </a:prstGeom>
                  </pic:spPr>
                </pic:pic>
              </a:graphicData>
            </a:graphic>
          </wp:inline>
        </w:drawing>
      </w:r>
    </w:p>
    <w:p w:rsidR="00D2381D" w:rsidRDefault="00D2381D" w:rsidP="004B78E8">
      <w:pPr>
        <w:pStyle w:val="Akapitzlist"/>
        <w:jc w:val="both"/>
      </w:pPr>
      <w:r>
        <w:lastRenderedPageBreak/>
        <w:t xml:space="preserve">W tym </w:t>
      </w:r>
      <w:r w:rsidRPr="009030F2">
        <w:t>momencie</w:t>
      </w:r>
      <w:r>
        <w:t xml:space="preserve"> można korzystać z możliwości komunikatora: </w:t>
      </w:r>
      <w:r w:rsidR="00C77388">
        <w:t>zamieścić</w:t>
      </w:r>
      <w:r>
        <w:t xml:space="preserve"> pliki, stworzyć zadanie bądź </w:t>
      </w:r>
      <w:r w:rsidR="00C77388">
        <w:t>notatkę</w:t>
      </w:r>
      <w:r>
        <w:t>.</w:t>
      </w:r>
    </w:p>
    <w:p w:rsidR="00C40898" w:rsidRDefault="00C40898" w:rsidP="004B78E8">
      <w:pPr>
        <w:pStyle w:val="Akapitzlist"/>
        <w:jc w:val="both"/>
      </w:pPr>
    </w:p>
    <w:p w:rsidR="00C40898" w:rsidRDefault="00C40898" w:rsidP="004B78E8">
      <w:pPr>
        <w:pStyle w:val="Akapitzlist"/>
        <w:ind w:left="0"/>
        <w:jc w:val="both"/>
        <w:rPr>
          <w:b/>
          <w:sz w:val="32"/>
          <w:szCs w:val="32"/>
        </w:rPr>
      </w:pPr>
      <w:r w:rsidRPr="00C40898">
        <w:rPr>
          <w:b/>
          <w:sz w:val="32"/>
          <w:szCs w:val="32"/>
        </w:rPr>
        <w:t>Lekcje na żywo</w:t>
      </w:r>
    </w:p>
    <w:p w:rsidR="00C40898" w:rsidRPr="00C40898" w:rsidRDefault="00C40898" w:rsidP="004B78E8">
      <w:pPr>
        <w:pStyle w:val="Akapitzlist"/>
        <w:ind w:left="0"/>
        <w:jc w:val="both"/>
      </w:pPr>
      <w:r>
        <w:t xml:space="preserve">Każdy uczestnik szkolenia powinien założyć, o ile nie posiada dotychczas, konto mailowe Google tzw. </w:t>
      </w:r>
      <w:proofErr w:type="spellStart"/>
      <w:r>
        <w:t>gmail</w:t>
      </w:r>
      <w:proofErr w:type="spellEnd"/>
      <w:r>
        <w:t>. Jest to niezbędne, aby móc uzyskać wsparcie mentora na lekcjach na żywo – czyli mentor łączy się z kursan</w:t>
      </w:r>
      <w:r w:rsidR="003560B7">
        <w:t xml:space="preserve">tem przy użyciu Google </w:t>
      </w:r>
      <w:proofErr w:type="spellStart"/>
      <w:r w:rsidR="003560B7">
        <w:t>Hangouts</w:t>
      </w:r>
      <w:proofErr w:type="spellEnd"/>
      <w:r w:rsidR="003560B7">
        <w:t xml:space="preserve">. Kursant musi przyjąć zaproszenie od mentora będąc zalogowanym na swoim koncie </w:t>
      </w:r>
      <w:proofErr w:type="spellStart"/>
      <w:r w:rsidR="003560B7">
        <w:t>gmail</w:t>
      </w:r>
      <w:proofErr w:type="spellEnd"/>
      <w:r w:rsidR="00D553BA">
        <w:t xml:space="preserve"> i </w:t>
      </w:r>
      <w:proofErr w:type="spellStart"/>
      <w:r w:rsidR="00D553BA">
        <w:t>glip</w:t>
      </w:r>
      <w:proofErr w:type="spellEnd"/>
      <w:r w:rsidR="003560B7">
        <w:t xml:space="preserve">. Wideo lekcje powinny być ustalane </w:t>
      </w:r>
      <w:r w:rsidR="00D553BA">
        <w:t>z</w:t>
      </w:r>
      <w:r w:rsidR="003560B7">
        <w:t xml:space="preserve"> wyprzedzeniem na konkretny dzień i godzinę. </w:t>
      </w:r>
    </w:p>
    <w:p w:rsidR="009030F2" w:rsidRDefault="009030F2" w:rsidP="004B78E8">
      <w:pPr>
        <w:pStyle w:val="Akapitzlist"/>
        <w:ind w:left="0"/>
        <w:jc w:val="both"/>
        <w:rPr>
          <w:b/>
          <w:sz w:val="32"/>
          <w:szCs w:val="32"/>
        </w:rPr>
      </w:pPr>
      <w:r w:rsidRPr="009030F2">
        <w:rPr>
          <w:b/>
          <w:sz w:val="32"/>
          <w:szCs w:val="32"/>
        </w:rPr>
        <w:t>Praca Mentora</w:t>
      </w:r>
    </w:p>
    <w:p w:rsidR="009030F2" w:rsidRDefault="009030F2" w:rsidP="004B78E8">
      <w:pPr>
        <w:pStyle w:val="Akapitzlist"/>
        <w:ind w:left="0"/>
        <w:jc w:val="both"/>
      </w:pPr>
      <w:r>
        <w:t xml:space="preserve">Cały kurs jest przygotowany do pracy zdalnej zarówno dla uczestników jak i mentora. Zapis o pracy stacjonarnej w skrypcie metodyki pracy z ON został </w:t>
      </w:r>
      <w:r w:rsidR="00945CFA">
        <w:t>wprowadzony dodatkowo przez autorkę opracowania, aby pogłębić temat ogólnie pracy i nauki z osobami niepełnosprawnymi.</w:t>
      </w:r>
    </w:p>
    <w:p w:rsidR="009030F2" w:rsidRDefault="009030F2" w:rsidP="004B78E8">
      <w:pPr>
        <w:jc w:val="both"/>
        <w:rPr>
          <w:b/>
        </w:rPr>
      </w:pPr>
      <w:r>
        <w:rPr>
          <w:b/>
        </w:rPr>
        <w:t>Opis zadań mentora, związane ze sprawdzaniem zadań w formule on-</w:t>
      </w:r>
      <w:proofErr w:type="spellStart"/>
      <w:r>
        <w:rPr>
          <w:b/>
        </w:rPr>
        <w:t>line</w:t>
      </w:r>
      <w:proofErr w:type="spellEnd"/>
    </w:p>
    <w:p w:rsidR="009030F2" w:rsidRDefault="009030F2" w:rsidP="004B78E8">
      <w:pPr>
        <w:jc w:val="both"/>
      </w:pPr>
      <w:r>
        <w:t>Mentor podczas lekcji na żywo posiada udostępniony ekran kursanta, dzięki temu widzi na jakim</w:t>
      </w:r>
      <w:r w:rsidR="00945CFA">
        <w:t xml:space="preserve"> kursant</w:t>
      </w:r>
      <w:r>
        <w:t xml:space="preserve"> jest etapie przy wykonywaniu strony internetowej. Podczas każdej kolejnej lekcji na żywo kursant dostaje zadania przewidziane na podstawie sylabusu d</w:t>
      </w:r>
      <w:r w:rsidR="00945CFA">
        <w:t>o</w:t>
      </w:r>
      <w:r>
        <w:t xml:space="preserve">t. kursu. W zależności od szybkości przyswajania wiedzy kursanta, na wideo-lekcjach dostaje on zadania o niskim, średnim lub wysokim poziomie trudności. W przypadku, gdy kursant nie wie jak wykonać dane zadanie - dostaje pomoc głosową poprzez wideo-konferencje przy użyciu Google </w:t>
      </w:r>
      <w:proofErr w:type="spellStart"/>
      <w:r>
        <w:t>Hangouts</w:t>
      </w:r>
      <w:proofErr w:type="spellEnd"/>
      <w:r>
        <w:t xml:space="preserve"> i tekstową przy pomocy serwisu glip.com. Zadaniem mentora jest sprawdzać, czy wiedza nt. tworzenia stron internetowych została właściwie zastosowana przez kursantów.</w:t>
      </w:r>
    </w:p>
    <w:p w:rsidR="009030F2" w:rsidRDefault="009030F2" w:rsidP="004B78E8">
      <w:pPr>
        <w:jc w:val="both"/>
        <w:rPr>
          <w:b/>
        </w:rPr>
      </w:pPr>
      <w:r>
        <w:rPr>
          <w:b/>
        </w:rPr>
        <w:t>Rola we wsparciu w wykonywaniu zleceń zarobkowych</w:t>
      </w:r>
    </w:p>
    <w:p w:rsidR="009030F2" w:rsidRDefault="009030F2" w:rsidP="004B78E8">
      <w:pPr>
        <w:jc w:val="both"/>
      </w:pPr>
      <w:r>
        <w:t xml:space="preserve">Mentor wspomaga kursanta w odnalezieniu się na rynku pracy w branży tworzenia stron internetowych poprzez wskazanie i pomoc w rejestracji na dostępnych platformach internetowych, na których można odnaleźć bazę zleceń na tego typu usługi. Rolą mentora jest również ocena czy dane zlecenie będzie dla kursanta odpowiednie. Jeżeli kursant zdobędzie takie zlecenie, wtedy ma możliwość zapytania o pomoc na utworzonej grupie o nazwie „Kurs </w:t>
      </w:r>
      <w:proofErr w:type="spellStart"/>
      <w:r>
        <w:t>Wordpress</w:t>
      </w:r>
      <w:proofErr w:type="spellEnd"/>
      <w:r>
        <w:t xml:space="preserve"> </w:t>
      </w:r>
      <w:proofErr w:type="spellStart"/>
      <w:r>
        <w:t>Coderstrust</w:t>
      </w:r>
      <w:proofErr w:type="spellEnd"/>
      <w:r>
        <w:t xml:space="preserve"> Polska” w serwisie glip.com i podczas lekcji na  żywo z mentorem o ustalonych godzinach poprzez Google </w:t>
      </w:r>
      <w:proofErr w:type="spellStart"/>
      <w:r>
        <w:t>Hangouts</w:t>
      </w:r>
      <w:proofErr w:type="spellEnd"/>
      <w:r>
        <w:t xml:space="preserve">. Mentor ma za zadanie pomóc w każdej kwestii związanej z tworzeniem strony internetowej przy wykorzystaniu CMS </w:t>
      </w:r>
      <w:proofErr w:type="spellStart"/>
      <w:r>
        <w:t>Wordpress</w:t>
      </w:r>
      <w:proofErr w:type="spellEnd"/>
      <w:r>
        <w:t>.</w:t>
      </w:r>
    </w:p>
    <w:p w:rsidR="009030F2" w:rsidRDefault="009030F2" w:rsidP="004B78E8">
      <w:pPr>
        <w:jc w:val="both"/>
        <w:rPr>
          <w:b/>
        </w:rPr>
      </w:pPr>
      <w:r>
        <w:rPr>
          <w:b/>
        </w:rPr>
        <w:t>Opis ćwiczeń zadawanych przez mentora i opis warunków zaliczenia</w:t>
      </w:r>
    </w:p>
    <w:p w:rsidR="009030F2" w:rsidRDefault="009030F2" w:rsidP="004B78E8">
      <w:pPr>
        <w:jc w:val="both"/>
      </w:pPr>
      <w:r>
        <w:t>Warunkiem zaliczenia ćwiczeń jest ich pełne wykonanie. Ćwiczenia zadawane przez mentora są tworzone na podstawie sylabusu d</w:t>
      </w:r>
      <w:r w:rsidR="00945CFA">
        <w:t>o</w:t>
      </w:r>
      <w:r>
        <w:t>t. kursu. W zależności od umiejętności kursanta, dostaje on jako samodzielną pracę ćwiczenia o niskim, średnim lub wysokim poziomie trudności. Ćwiczenia są uzgadniane z kursantami indywidualnie, aby jak najlepiej dostosować się do toku ich nauki.</w:t>
      </w:r>
    </w:p>
    <w:p w:rsidR="004B78E8" w:rsidRDefault="004B78E8" w:rsidP="009030F2"/>
    <w:p w:rsidR="004B78E8" w:rsidRDefault="004B78E8" w:rsidP="00357F85">
      <w:pPr>
        <w:jc w:val="both"/>
        <w:rPr>
          <w:b/>
          <w:sz w:val="32"/>
          <w:szCs w:val="32"/>
        </w:rPr>
      </w:pPr>
      <w:r>
        <w:rPr>
          <w:b/>
          <w:sz w:val="32"/>
          <w:szCs w:val="32"/>
        </w:rPr>
        <w:lastRenderedPageBreak/>
        <w:t>Zastosowanie Karty oceny funkcjonalności przyjazności kursów i platformy zgodne z wytycznymi WCAG 2.0 na poziomie AA</w:t>
      </w:r>
    </w:p>
    <w:p w:rsidR="004B78E8" w:rsidRDefault="00357F85" w:rsidP="00357F85">
      <w:pPr>
        <w:jc w:val="both"/>
      </w:pPr>
      <w:r>
        <w:t xml:space="preserve">WCAG - </w:t>
      </w:r>
      <w:r w:rsidRPr="00357F85">
        <w:t>Wytyczne dla dostępności treś</w:t>
      </w:r>
      <w:r>
        <w:t>ci internetowych 2.0 (WCAG 2.0) -</w:t>
      </w:r>
      <w:r w:rsidRPr="00357F85">
        <w:t xml:space="preserve"> to szeroki wachlarz rekomendacji dotyczących tworzenia treści internetowych bardziej dostępnymi. Wdrożenie wytycznych sprawi</w:t>
      </w:r>
      <w:r>
        <w:t>a, iż treści stron WWW stają się dostępne</w:t>
      </w:r>
      <w:r w:rsidRPr="00357F85">
        <w:t xml:space="preserve"> dla szerszego grona użytkowników niepełnosprawnych. </w:t>
      </w:r>
    </w:p>
    <w:p w:rsidR="00357F85" w:rsidRDefault="00357F85" w:rsidP="00357F85">
      <w:pPr>
        <w:jc w:val="both"/>
      </w:pPr>
      <w:r>
        <w:t xml:space="preserve">Karta ocen i funkcjonalności zawiera zasady i wytyczne. </w:t>
      </w:r>
      <w:r w:rsidRPr="00357F85">
        <w:t>Wytyczne określają ogólne cele, które deweloperzy i edytorzy serwisów internetowych powinni osiągnąć, by zapewnić dostępność treści internetowych.</w:t>
      </w:r>
    </w:p>
    <w:p w:rsidR="00357F85" w:rsidRDefault="00357F85" w:rsidP="00357F85">
      <w:pPr>
        <w:jc w:val="both"/>
        <w:rPr>
          <w:i/>
        </w:rPr>
      </w:pPr>
      <w:r>
        <w:t xml:space="preserve">Np. </w:t>
      </w:r>
      <w:r w:rsidRPr="00357F85">
        <w:rPr>
          <w:b/>
        </w:rPr>
        <w:t>Alternatywa dla treści:</w:t>
      </w:r>
      <w:r>
        <w:t xml:space="preserve"> </w:t>
      </w:r>
      <w:r w:rsidRPr="00357F85">
        <w:rPr>
          <w:i/>
        </w:rPr>
        <w:t>Wszelkie treści nietekstowe przedstawione użytkownikowi, posiadają swoją tekstową alternatywę</w:t>
      </w:r>
    </w:p>
    <w:p w:rsidR="00357F85" w:rsidRDefault="00EA12F1" w:rsidP="00357F85">
      <w:pPr>
        <w:jc w:val="both"/>
      </w:pPr>
      <w:r>
        <w:t>Każda z</w:t>
      </w:r>
      <w:r w:rsidRPr="00EA12F1">
        <w:t xml:space="preserve"> wytycznych </w:t>
      </w:r>
      <w:r>
        <w:t>posiada swoje</w:t>
      </w:r>
      <w:r w:rsidRPr="00EA12F1">
        <w:t xml:space="preserve"> mierzalne kryteria sukcesu, które umożliwiają sprawdzenie, czy dana treść jest z nią zgodna. WCAG 2.0 rozpoznaje trzy poziomy zgodności z wytycznymi: A (pojedyncze A), AA (podwójne A) i AAA (potrójne A).</w:t>
      </w:r>
      <w:r>
        <w:t xml:space="preserve"> Karta ocen funkcjonalności odnosi się do poziomu AA, który </w:t>
      </w:r>
      <w:r w:rsidRPr="00EA12F1">
        <w:t>powszechnie</w:t>
      </w:r>
      <w:r>
        <w:t xml:space="preserve"> jest </w:t>
      </w:r>
      <w:r w:rsidRPr="00EA12F1">
        <w:t xml:space="preserve"> uważany za optymalny poziom dostępności i wymaga spełnienia wszystkich kryteriów sukcesu na poziomie A i AA</w:t>
      </w:r>
      <w:r>
        <w:t xml:space="preserve">. </w:t>
      </w:r>
    </w:p>
    <w:p w:rsidR="00EA12F1" w:rsidRDefault="00EA12F1" w:rsidP="00357F85">
      <w:pPr>
        <w:jc w:val="both"/>
      </w:pPr>
      <w:r>
        <w:t xml:space="preserve">Aby platforma mogła zostać uznaną za dostępną dla grona użytkowników niepełnosprawnych musi spełniać podane w tabeli kryteria. W tym przypadku przeprowadza się audyt strony, który ma na celu weryfikacje platformy odwołując się do zamieszczonych w tabeli zasad i wytycznych. W Karcie oceny funkcjonalności przyjazności kursów i platformy znajduję się tabelka w której znajdują się zasady, wytyczne jak i status spełnione / niespełnione. </w:t>
      </w:r>
      <w:r w:rsidRPr="00EA12F1">
        <w:t>Tylko strona, która spełnia powyższe zasady i wytyczne na poziomie AA może zostać uznana za dostępną dla szerszego grona użytkowników niepełnosprawnych.</w:t>
      </w:r>
    </w:p>
    <w:p w:rsidR="007E3CD5" w:rsidRDefault="007E3CD5" w:rsidP="00357F85">
      <w:pPr>
        <w:jc w:val="both"/>
      </w:pPr>
    </w:p>
    <w:p w:rsidR="007E3CD5" w:rsidRDefault="007E3CD5" w:rsidP="00357F85">
      <w:pPr>
        <w:jc w:val="both"/>
        <w:rPr>
          <w:b/>
          <w:sz w:val="32"/>
          <w:szCs w:val="32"/>
        </w:rPr>
      </w:pPr>
      <w:r w:rsidRPr="007E3CD5">
        <w:rPr>
          <w:b/>
          <w:sz w:val="32"/>
          <w:szCs w:val="32"/>
        </w:rPr>
        <w:t>Zastosowanie Skryptu do pracy z ON</w:t>
      </w:r>
    </w:p>
    <w:p w:rsidR="007E3CD5" w:rsidRDefault="007E3CD5" w:rsidP="00357F85">
      <w:pPr>
        <w:jc w:val="both"/>
      </w:pPr>
      <w:r>
        <w:t xml:space="preserve">Skrypt do pracy z ON zawiera informację o tym jak należy pracować podczas kursu z osobami niepełnosprawnymi. Jest on przeznaczony dla trenerów nauczania zdalnego. Skrypt powinien zostać przekazany każdemu mentorowi prowadzącemu szkolenie jak i organizatorowi szkolenia, nadzorującemu kurs. W skrypcie znajdują się treści dotyczące: </w:t>
      </w:r>
    </w:p>
    <w:p w:rsidR="007E3CD5" w:rsidRDefault="007E3CD5" w:rsidP="007E3CD5">
      <w:pPr>
        <w:pStyle w:val="Akapitzlist"/>
        <w:numPr>
          <w:ilvl w:val="0"/>
          <w:numId w:val="15"/>
        </w:numPr>
        <w:jc w:val="both"/>
      </w:pPr>
      <w:r>
        <w:t>Rodzajów niepełnosprawności;</w:t>
      </w:r>
    </w:p>
    <w:p w:rsidR="007E3CD5" w:rsidRDefault="007E3CD5" w:rsidP="007E3CD5">
      <w:pPr>
        <w:pStyle w:val="Akapitzlist"/>
        <w:numPr>
          <w:ilvl w:val="0"/>
          <w:numId w:val="15"/>
        </w:numPr>
        <w:jc w:val="both"/>
      </w:pPr>
      <w:r>
        <w:t>Komunikacji osoby niepełnosprawnej z nauczycielem;</w:t>
      </w:r>
    </w:p>
    <w:p w:rsidR="007E3CD5" w:rsidRDefault="007E3CD5" w:rsidP="007E3CD5">
      <w:pPr>
        <w:pStyle w:val="Akapitzlist"/>
        <w:numPr>
          <w:ilvl w:val="0"/>
          <w:numId w:val="15"/>
        </w:numPr>
        <w:jc w:val="both"/>
      </w:pPr>
      <w:r>
        <w:t xml:space="preserve">Pracy zdalnej z osobą niepełnosprawną; </w:t>
      </w:r>
    </w:p>
    <w:p w:rsidR="007E3CD5" w:rsidRDefault="007E3CD5" w:rsidP="007E3CD5">
      <w:pPr>
        <w:pStyle w:val="Akapitzlist"/>
        <w:numPr>
          <w:ilvl w:val="0"/>
          <w:numId w:val="15"/>
        </w:numPr>
        <w:jc w:val="both"/>
      </w:pPr>
      <w:r>
        <w:t>Potrzeb jak i problemów osób niepełnosprawnych;</w:t>
      </w:r>
    </w:p>
    <w:p w:rsidR="007E3CD5" w:rsidRDefault="007E3CD5" w:rsidP="007E3CD5">
      <w:pPr>
        <w:pStyle w:val="Akapitzlist"/>
        <w:numPr>
          <w:ilvl w:val="0"/>
          <w:numId w:val="15"/>
        </w:numPr>
        <w:jc w:val="both"/>
      </w:pPr>
      <w:r>
        <w:t xml:space="preserve">Roli motywacji podczas nauczania zdalnego; </w:t>
      </w:r>
    </w:p>
    <w:p w:rsidR="007E3CD5" w:rsidRDefault="007E3CD5" w:rsidP="007E3CD5">
      <w:pPr>
        <w:jc w:val="both"/>
      </w:pPr>
      <w:r>
        <w:t xml:space="preserve">Każdy mentor prowadzący szkolenie z osobami niepełnosprawnymi oraz organizator szkolenia powinien zapoznać się ze Skryptem przed pracą z kursantem. Dokładne zapoznanie się ze skryptem jest podstawą rozpoczęcia pracy z osobą niepełnosprawną. W sytuacjach problematycznych, kiedy </w:t>
      </w:r>
      <w:r>
        <w:lastRenderedPageBreak/>
        <w:t>mentor prowadzący szkolenie nie będzie wiedział jak poradzić sobie z uczestnikiem szkolenia, proponujemy powracać do skryptu i szukać odpowiedzi na zaistniałe trudności podczas pracy. Skrypt ten stanowi podstawowe źródło wiedzy</w:t>
      </w:r>
      <w:bookmarkStart w:id="0" w:name="_GoBack"/>
      <w:bookmarkEnd w:id="0"/>
      <w:r>
        <w:t xml:space="preserve"> do pracy z osobami niepełnosprawnymi podczas opracowanego kursu. </w:t>
      </w:r>
    </w:p>
    <w:p w:rsidR="007E3CD5" w:rsidRPr="007E3CD5" w:rsidRDefault="007E3CD5" w:rsidP="00357F85">
      <w:pPr>
        <w:jc w:val="both"/>
      </w:pPr>
    </w:p>
    <w:p w:rsidR="009030F2" w:rsidRPr="009030F2" w:rsidRDefault="009030F2" w:rsidP="0063095A">
      <w:pPr>
        <w:pStyle w:val="Akapitzlist"/>
      </w:pPr>
    </w:p>
    <w:sectPr w:rsidR="009030F2" w:rsidRPr="009030F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85A21"/>
    <w:multiLevelType w:val="hybridMultilevel"/>
    <w:tmpl w:val="8632C6B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nsid w:val="029E0D9F"/>
    <w:multiLevelType w:val="hybridMultilevel"/>
    <w:tmpl w:val="1D24525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nsid w:val="055C473A"/>
    <w:multiLevelType w:val="hybridMultilevel"/>
    <w:tmpl w:val="A0DCB6F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0D022A24"/>
    <w:multiLevelType w:val="hybridMultilevel"/>
    <w:tmpl w:val="4D80827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nsid w:val="18E52FF6"/>
    <w:multiLevelType w:val="hybridMultilevel"/>
    <w:tmpl w:val="5914C37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nsid w:val="25B843D6"/>
    <w:multiLevelType w:val="hybridMultilevel"/>
    <w:tmpl w:val="BC7685A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nsid w:val="2C8536A4"/>
    <w:multiLevelType w:val="hybridMultilevel"/>
    <w:tmpl w:val="D2024FD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nsid w:val="2DA83992"/>
    <w:multiLevelType w:val="hybridMultilevel"/>
    <w:tmpl w:val="8EBC6F2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nsid w:val="3DA51F9C"/>
    <w:multiLevelType w:val="hybridMultilevel"/>
    <w:tmpl w:val="8360783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nsid w:val="40763DB4"/>
    <w:multiLevelType w:val="hybridMultilevel"/>
    <w:tmpl w:val="A5343FE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nsid w:val="46C9598B"/>
    <w:multiLevelType w:val="hybridMultilevel"/>
    <w:tmpl w:val="4F7231C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nsid w:val="54CE3781"/>
    <w:multiLevelType w:val="hybridMultilevel"/>
    <w:tmpl w:val="28908AF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nsid w:val="679F1847"/>
    <w:multiLevelType w:val="hybridMultilevel"/>
    <w:tmpl w:val="40345D0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nsid w:val="6A2C70EF"/>
    <w:multiLevelType w:val="hybridMultilevel"/>
    <w:tmpl w:val="7B78449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nsid w:val="750107BA"/>
    <w:multiLevelType w:val="hybridMultilevel"/>
    <w:tmpl w:val="AF04A12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2"/>
  </w:num>
  <w:num w:numId="2">
    <w:abstractNumId w:val="9"/>
  </w:num>
  <w:num w:numId="3">
    <w:abstractNumId w:val="3"/>
  </w:num>
  <w:num w:numId="4">
    <w:abstractNumId w:val="2"/>
  </w:num>
  <w:num w:numId="5">
    <w:abstractNumId w:val="8"/>
  </w:num>
  <w:num w:numId="6">
    <w:abstractNumId w:val="14"/>
  </w:num>
  <w:num w:numId="7">
    <w:abstractNumId w:val="6"/>
  </w:num>
  <w:num w:numId="8">
    <w:abstractNumId w:val="10"/>
  </w:num>
  <w:num w:numId="9">
    <w:abstractNumId w:val="1"/>
  </w:num>
  <w:num w:numId="10">
    <w:abstractNumId w:val="4"/>
  </w:num>
  <w:num w:numId="11">
    <w:abstractNumId w:val="11"/>
  </w:num>
  <w:num w:numId="12">
    <w:abstractNumId w:val="0"/>
  </w:num>
  <w:num w:numId="13">
    <w:abstractNumId w:val="5"/>
  </w:num>
  <w:num w:numId="14">
    <w:abstractNumId w:val="7"/>
  </w:num>
  <w:num w:numId="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4E68"/>
    <w:rsid w:val="00037E3C"/>
    <w:rsid w:val="00052CA0"/>
    <w:rsid w:val="00054BB8"/>
    <w:rsid w:val="001A0A93"/>
    <w:rsid w:val="001F542E"/>
    <w:rsid w:val="00283038"/>
    <w:rsid w:val="002847D0"/>
    <w:rsid w:val="002C51B9"/>
    <w:rsid w:val="003560B7"/>
    <w:rsid w:val="00357F85"/>
    <w:rsid w:val="003A2018"/>
    <w:rsid w:val="003A3F16"/>
    <w:rsid w:val="003B2F47"/>
    <w:rsid w:val="00424E68"/>
    <w:rsid w:val="00450FD8"/>
    <w:rsid w:val="004B78E8"/>
    <w:rsid w:val="004C703B"/>
    <w:rsid w:val="00566C6F"/>
    <w:rsid w:val="00595F1D"/>
    <w:rsid w:val="0063095A"/>
    <w:rsid w:val="00662398"/>
    <w:rsid w:val="006F28E5"/>
    <w:rsid w:val="00743A31"/>
    <w:rsid w:val="00743EA7"/>
    <w:rsid w:val="007909F7"/>
    <w:rsid w:val="007E3CD5"/>
    <w:rsid w:val="00836BEF"/>
    <w:rsid w:val="008C53B9"/>
    <w:rsid w:val="008E4FAB"/>
    <w:rsid w:val="009030F2"/>
    <w:rsid w:val="00945CFA"/>
    <w:rsid w:val="00AA02E8"/>
    <w:rsid w:val="00C40898"/>
    <w:rsid w:val="00C77388"/>
    <w:rsid w:val="00D2381D"/>
    <w:rsid w:val="00D3337D"/>
    <w:rsid w:val="00D553BA"/>
    <w:rsid w:val="00E039A6"/>
    <w:rsid w:val="00E778E8"/>
    <w:rsid w:val="00EA12F1"/>
    <w:rsid w:val="00EC28FC"/>
    <w:rsid w:val="00F31E78"/>
    <w:rsid w:val="00F57CDB"/>
    <w:rsid w:val="00F7593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rsid w:val="00424E68"/>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24E68"/>
    <w:rPr>
      <w:rFonts w:ascii="Tahoma" w:hAnsi="Tahoma" w:cs="Tahoma"/>
      <w:sz w:val="16"/>
      <w:szCs w:val="16"/>
    </w:rPr>
  </w:style>
  <w:style w:type="paragraph" w:styleId="Akapitzlist">
    <w:name w:val="List Paragraph"/>
    <w:basedOn w:val="Normalny"/>
    <w:uiPriority w:val="34"/>
    <w:qFormat/>
    <w:rsid w:val="00283038"/>
    <w:pPr>
      <w:ind w:left="720"/>
      <w:contextualSpacing/>
    </w:pPr>
  </w:style>
  <w:style w:type="table" w:customStyle="1" w:styleId="PlainTable1">
    <w:name w:val="Plain Table 1"/>
    <w:basedOn w:val="Standardowy"/>
    <w:uiPriority w:val="41"/>
    <w:rsid w:val="00E039A6"/>
    <w:pPr>
      <w:spacing w:after="0" w:line="240" w:lineRule="auto"/>
    </w:pPr>
    <w:rPr>
      <w:rFonts w:eastAsiaTheme="minorEastAsia"/>
      <w:lang w:eastAsia="pl-PL"/>
    </w:r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Hipercze">
    <w:name w:val="Hyperlink"/>
    <w:basedOn w:val="Domylnaczcionkaakapitu"/>
    <w:uiPriority w:val="99"/>
    <w:unhideWhenUsed/>
    <w:rsid w:val="0063095A"/>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rsid w:val="00424E68"/>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24E68"/>
    <w:rPr>
      <w:rFonts w:ascii="Tahoma" w:hAnsi="Tahoma" w:cs="Tahoma"/>
      <w:sz w:val="16"/>
      <w:szCs w:val="16"/>
    </w:rPr>
  </w:style>
  <w:style w:type="paragraph" w:styleId="Akapitzlist">
    <w:name w:val="List Paragraph"/>
    <w:basedOn w:val="Normalny"/>
    <w:uiPriority w:val="34"/>
    <w:qFormat/>
    <w:rsid w:val="00283038"/>
    <w:pPr>
      <w:ind w:left="720"/>
      <w:contextualSpacing/>
    </w:pPr>
  </w:style>
  <w:style w:type="table" w:customStyle="1" w:styleId="PlainTable1">
    <w:name w:val="Plain Table 1"/>
    <w:basedOn w:val="Standardowy"/>
    <w:uiPriority w:val="41"/>
    <w:rsid w:val="00E039A6"/>
    <w:pPr>
      <w:spacing w:after="0" w:line="240" w:lineRule="auto"/>
    </w:pPr>
    <w:rPr>
      <w:rFonts w:eastAsiaTheme="minorEastAsia"/>
      <w:lang w:eastAsia="pl-PL"/>
    </w:r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Hipercze">
    <w:name w:val="Hyperlink"/>
    <w:basedOn w:val="Domylnaczcionkaakapitu"/>
    <w:uiPriority w:val="99"/>
    <w:unhideWhenUsed/>
    <w:rsid w:val="0063095A"/>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4445304">
      <w:bodyDiv w:val="1"/>
      <w:marLeft w:val="0"/>
      <w:marRight w:val="0"/>
      <w:marTop w:val="0"/>
      <w:marBottom w:val="0"/>
      <w:divBdr>
        <w:top w:val="none" w:sz="0" w:space="0" w:color="auto"/>
        <w:left w:val="none" w:sz="0" w:space="0" w:color="auto"/>
        <w:bottom w:val="none" w:sz="0" w:space="0" w:color="auto"/>
        <w:right w:val="none" w:sz="0" w:space="0" w:color="auto"/>
      </w:divBdr>
    </w:div>
    <w:div w:id="773787079">
      <w:bodyDiv w:val="1"/>
      <w:marLeft w:val="0"/>
      <w:marRight w:val="0"/>
      <w:marTop w:val="0"/>
      <w:marBottom w:val="0"/>
      <w:divBdr>
        <w:top w:val="none" w:sz="0" w:space="0" w:color="auto"/>
        <w:left w:val="none" w:sz="0" w:space="0" w:color="auto"/>
        <w:bottom w:val="none" w:sz="0" w:space="0" w:color="auto"/>
        <w:right w:val="none" w:sz="0" w:space="0" w:color="auto"/>
      </w:divBdr>
    </w:div>
    <w:div w:id="1242641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rwer1746882.home.pl/autoinstalator/wordpress2/" TargetMode="External"/><Relationship Id="rId13" Type="http://schemas.openxmlformats.org/officeDocument/2006/relationships/image" Target="media/image6.png"/><Relationship Id="rId18" Type="http://schemas.openxmlformats.org/officeDocument/2006/relationships/hyperlink" Target="https://app.glip.com/" TargetMode="External"/><Relationship Id="rId3" Type="http://schemas.microsoft.com/office/2007/relationships/stylesWithEffects" Target="stylesWithEffects.xml"/><Relationship Id="rId21" Type="http://schemas.openxmlformats.org/officeDocument/2006/relationships/image" Target="media/image13.png"/><Relationship Id="rId7" Type="http://schemas.openxmlformats.org/officeDocument/2006/relationships/hyperlink" Target="http://www.kurs-innowacje.pl/" TargetMode="Externa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image" Target="media/image12.png"/><Relationship Id="rId1" Type="http://schemas.openxmlformats.org/officeDocument/2006/relationships/numbering" Target="numbering.xml"/><Relationship Id="rId6" Type="http://schemas.openxmlformats.org/officeDocument/2006/relationships/image" Target="media/image1.jpg"/><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image" Target="media/image11.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14</Pages>
  <Words>2731</Words>
  <Characters>16392</Characters>
  <Application>Microsoft Office Word</Application>
  <DocSecurity>0</DocSecurity>
  <Lines>136</Lines>
  <Paragraphs>38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19085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2</cp:revision>
  <cp:lastPrinted>2018-01-10T16:57:00Z</cp:lastPrinted>
  <dcterms:created xsi:type="dcterms:W3CDTF">2018-10-04T12:47:00Z</dcterms:created>
  <dcterms:modified xsi:type="dcterms:W3CDTF">2018-10-04T12:47:00Z</dcterms:modified>
</cp:coreProperties>
</file>